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12" w:lineRule="auto"/>
        <w:jc w:val="center"/>
        <w:rPr>
          <w:rFonts w:ascii="仿宋" w:hAnsi="仿宋" w:eastAsia="仿宋" w:cs="仿宋"/>
          <w:b/>
          <w:spacing w:val="-6"/>
          <w:sz w:val="84"/>
          <w:szCs w:val="84"/>
        </w:rPr>
      </w:pPr>
    </w:p>
    <w:p>
      <w:pPr>
        <w:adjustRightInd w:val="0"/>
        <w:snapToGrid w:val="0"/>
        <w:spacing w:line="288" w:lineRule="auto"/>
        <w:jc w:val="center"/>
        <w:rPr>
          <w:rFonts w:ascii="仿宋" w:hAnsi="仿宋" w:eastAsia="仿宋" w:cs="仿宋"/>
          <w:b/>
          <w:spacing w:val="-6"/>
          <w:sz w:val="84"/>
          <w:szCs w:val="84"/>
        </w:rPr>
      </w:pPr>
      <w:r>
        <w:rPr>
          <w:rFonts w:hint="eastAsia" w:ascii="仿宋" w:hAnsi="仿宋" w:eastAsia="仿宋" w:cs="仿宋"/>
          <w:b/>
          <w:spacing w:val="-6"/>
          <w:sz w:val="84"/>
          <w:szCs w:val="84"/>
        </w:rPr>
        <w:t>浙江大学国际健康医学</w:t>
      </w:r>
    </w:p>
    <w:p>
      <w:pPr>
        <w:adjustRightInd w:val="0"/>
        <w:snapToGrid w:val="0"/>
        <w:spacing w:line="288" w:lineRule="auto"/>
        <w:jc w:val="center"/>
        <w:rPr>
          <w:rFonts w:ascii="仿宋" w:hAnsi="仿宋" w:eastAsia="仿宋" w:cs="仿宋"/>
          <w:b/>
          <w:spacing w:val="-6"/>
          <w:sz w:val="84"/>
          <w:szCs w:val="84"/>
        </w:rPr>
      </w:pPr>
      <w:r>
        <w:rPr>
          <w:rFonts w:hint="eastAsia" w:ascii="仿宋" w:hAnsi="仿宋" w:eastAsia="仿宋" w:cs="仿宋"/>
          <w:b/>
          <w:spacing w:val="-6"/>
          <w:sz w:val="84"/>
          <w:szCs w:val="84"/>
        </w:rPr>
        <w:t>研究院</w:t>
      </w:r>
    </w:p>
    <w:p>
      <w:pPr>
        <w:adjustRightInd w:val="0"/>
        <w:snapToGrid w:val="0"/>
        <w:jc w:val="center"/>
        <w:rPr>
          <w:rFonts w:ascii="仿宋" w:hAnsi="仿宋" w:eastAsia="仿宋" w:cs="仿宋"/>
          <w:b/>
          <w:spacing w:val="-6"/>
          <w:sz w:val="72"/>
          <w:szCs w:val="72"/>
        </w:rPr>
      </w:pPr>
    </w:p>
    <w:p>
      <w:pPr>
        <w:adjustRightInd w:val="0"/>
        <w:snapToGrid w:val="0"/>
        <w:jc w:val="center"/>
        <w:rPr>
          <w:rFonts w:ascii="宋体" w:hAnsi="宋体" w:eastAsia="宋体" w:cs="宋体"/>
          <w:b/>
          <w:spacing w:val="-6"/>
          <w:sz w:val="72"/>
          <w:szCs w:val="72"/>
        </w:rPr>
      </w:pPr>
      <w:r>
        <w:rPr>
          <w:rFonts w:hint="eastAsia" w:ascii="宋体" w:hAnsi="宋体" w:eastAsia="宋体" w:cs="宋体"/>
          <w:b/>
          <w:spacing w:val="-6"/>
          <w:sz w:val="72"/>
          <w:szCs w:val="72"/>
        </w:rPr>
        <w:t>代谢组学分析服务</w:t>
      </w:r>
    </w:p>
    <w:p>
      <w:pPr>
        <w:pStyle w:val="2"/>
      </w:pPr>
    </w:p>
    <w:p>
      <w:pPr>
        <w:adjustRightInd w:val="0"/>
        <w:snapToGrid w:val="0"/>
        <w:spacing w:line="288" w:lineRule="auto"/>
        <w:jc w:val="center"/>
        <w:rPr>
          <w:rFonts w:ascii="仿宋" w:hAnsi="仿宋" w:eastAsia="仿宋" w:cs="仿宋"/>
          <w:b/>
          <w:spacing w:val="-6"/>
          <w:sz w:val="72"/>
          <w:szCs w:val="72"/>
        </w:rPr>
      </w:pPr>
      <w:r>
        <w:rPr>
          <w:rFonts w:hint="eastAsia" w:ascii="仿宋" w:hAnsi="仿宋" w:eastAsia="仿宋" w:cs="仿宋"/>
          <w:b/>
          <w:spacing w:val="-6"/>
          <w:sz w:val="72"/>
          <w:szCs w:val="72"/>
        </w:rPr>
        <w:t>招 标 文 件</w:t>
      </w:r>
    </w:p>
    <w:p>
      <w:pPr>
        <w:adjustRightInd w:val="0"/>
        <w:snapToGrid w:val="0"/>
        <w:spacing w:line="288" w:lineRule="auto"/>
        <w:jc w:val="center"/>
        <w:rPr>
          <w:rFonts w:ascii="仿宋" w:hAnsi="仿宋" w:eastAsia="仿宋" w:cs="仿宋"/>
          <w:b/>
          <w:spacing w:val="-6"/>
          <w:sz w:val="72"/>
          <w:szCs w:val="72"/>
        </w:rPr>
      </w:pPr>
    </w:p>
    <w:p>
      <w:pPr>
        <w:adjustRightInd w:val="0"/>
        <w:snapToGrid w:val="0"/>
        <w:spacing w:line="360" w:lineRule="auto"/>
        <w:ind w:firstLine="1735" w:firstLineChars="600"/>
        <w:rPr>
          <w:rFonts w:ascii="仿宋" w:hAnsi="仿宋" w:eastAsia="宋体" w:cs="仿宋"/>
          <w:b/>
          <w:spacing w:val="-6"/>
          <w:sz w:val="30"/>
          <w:szCs w:val="30"/>
        </w:rPr>
      </w:pPr>
      <w:r>
        <w:rPr>
          <w:rFonts w:hint="eastAsia" w:ascii="仿宋" w:hAnsi="仿宋" w:eastAsia="仿宋" w:cs="仿宋"/>
          <w:b/>
          <w:spacing w:val="-6"/>
          <w:sz w:val="30"/>
          <w:szCs w:val="30"/>
        </w:rPr>
        <w:t>项目名称：</w:t>
      </w:r>
      <w:r>
        <w:rPr>
          <w:rFonts w:hint="eastAsia" w:ascii="宋体" w:hAnsi="宋体" w:eastAsia="宋体" w:cs="宋体"/>
          <w:b/>
          <w:spacing w:val="-6"/>
          <w:sz w:val="30"/>
          <w:szCs w:val="30"/>
        </w:rPr>
        <w:t>代谢组学分析服务</w:t>
      </w:r>
    </w:p>
    <w:p>
      <w:pPr>
        <w:adjustRightInd w:val="0"/>
        <w:snapToGrid w:val="0"/>
        <w:spacing w:line="360" w:lineRule="auto"/>
        <w:ind w:firstLine="1735" w:firstLineChars="600"/>
        <w:rPr>
          <w:rFonts w:ascii="仿宋" w:hAnsi="仿宋" w:eastAsia="仿宋" w:cs="仿宋"/>
          <w:b/>
          <w:spacing w:val="-6"/>
          <w:sz w:val="30"/>
          <w:szCs w:val="30"/>
        </w:rPr>
      </w:pPr>
      <w:r>
        <w:rPr>
          <w:rFonts w:hint="eastAsia" w:ascii="仿宋" w:hAnsi="仿宋" w:eastAsia="仿宋" w:cs="仿宋"/>
          <w:b/>
          <w:spacing w:val="-6"/>
          <w:sz w:val="30"/>
          <w:szCs w:val="30"/>
        </w:rPr>
        <w:t xml:space="preserve">项目编号：ZDYJYYN20231001 </w:t>
      </w:r>
    </w:p>
    <w:p>
      <w:pPr>
        <w:adjustRightInd w:val="0"/>
        <w:snapToGrid w:val="0"/>
        <w:spacing w:line="360" w:lineRule="auto"/>
        <w:ind w:firstLine="1735" w:firstLineChars="600"/>
        <w:rPr>
          <w:rFonts w:ascii="仿宋" w:hAnsi="仿宋" w:eastAsia="仿宋" w:cs="仿宋"/>
          <w:b/>
          <w:spacing w:val="-6"/>
          <w:sz w:val="30"/>
          <w:szCs w:val="30"/>
        </w:rPr>
      </w:pPr>
      <w:r>
        <w:rPr>
          <w:rFonts w:hint="eastAsia" w:ascii="仿宋" w:hAnsi="仿宋" w:eastAsia="仿宋" w:cs="仿宋"/>
          <w:b/>
          <w:spacing w:val="-6"/>
          <w:sz w:val="30"/>
          <w:szCs w:val="30"/>
        </w:rPr>
        <w:t>采 购 人：浙江大学国际健康医学研究院</w:t>
      </w:r>
    </w:p>
    <w:p>
      <w:pPr>
        <w:adjustRightInd w:val="0"/>
        <w:snapToGrid w:val="0"/>
        <w:jc w:val="center"/>
        <w:rPr>
          <w:rFonts w:ascii="仿宋" w:hAnsi="仿宋" w:eastAsia="仿宋" w:cs="仿宋"/>
          <w:b/>
          <w:sz w:val="32"/>
          <w:szCs w:val="32"/>
        </w:rPr>
        <w:sectPr>
          <w:headerReference r:id="rId5" w:type="default"/>
          <w:footerReference r:id="rId6" w:type="default"/>
          <w:pgSz w:w="11906" w:h="16838"/>
          <w:pgMar w:top="1440" w:right="1247" w:bottom="1440" w:left="1247" w:header="283" w:footer="850" w:gutter="0"/>
          <w:pgNumType w:start="1"/>
          <w:cols w:space="0" w:num="1"/>
          <w:docGrid w:linePitch="381" w:charSpace="0"/>
        </w:sectPr>
      </w:pPr>
    </w:p>
    <w:p>
      <w:pPr>
        <w:adjustRightInd w:val="0"/>
        <w:snapToGrid w:val="0"/>
        <w:jc w:val="center"/>
        <w:outlineLvl w:val="0"/>
        <w:rPr>
          <w:rFonts w:ascii="仿宋" w:hAnsi="仿宋" w:eastAsia="仿宋" w:cs="仿宋"/>
          <w:b/>
          <w:sz w:val="32"/>
          <w:szCs w:val="32"/>
        </w:rPr>
      </w:pPr>
      <w:r>
        <w:rPr>
          <w:rFonts w:hint="eastAsia" w:ascii="仿宋" w:hAnsi="仿宋" w:eastAsia="仿宋" w:cs="仿宋"/>
          <w:b/>
          <w:sz w:val="32"/>
          <w:szCs w:val="32"/>
        </w:rPr>
        <w:t>目  录</w:t>
      </w:r>
    </w:p>
    <w:p>
      <w:pPr>
        <w:adjustRightInd w:val="0"/>
        <w:snapToGrid w:val="0"/>
        <w:ind w:firstLine="578" w:firstLineChars="200"/>
        <w:rPr>
          <w:rFonts w:ascii="仿宋" w:hAnsi="仿宋" w:eastAsia="仿宋" w:cs="仿宋"/>
          <w:b/>
          <w:spacing w:val="-6"/>
          <w:sz w:val="30"/>
          <w:szCs w:val="30"/>
        </w:rPr>
      </w:pPr>
    </w:p>
    <w:p>
      <w:pPr>
        <w:adjustRightInd w:val="0"/>
        <w:snapToGrid w:val="0"/>
        <w:spacing w:line="360" w:lineRule="auto"/>
        <w:ind w:firstLine="578" w:firstLineChars="200"/>
        <w:rPr>
          <w:rFonts w:ascii="仿宋" w:hAnsi="仿宋" w:eastAsia="仿宋" w:cs="仿宋"/>
          <w:b/>
          <w:spacing w:val="-6"/>
          <w:sz w:val="30"/>
          <w:szCs w:val="30"/>
        </w:rPr>
      </w:pPr>
      <w:r>
        <w:rPr>
          <w:rFonts w:hint="eastAsia" w:ascii="仿宋" w:hAnsi="仿宋" w:eastAsia="仿宋" w:cs="仿宋"/>
          <w:b/>
          <w:spacing w:val="-6"/>
          <w:sz w:val="30"/>
          <w:szCs w:val="30"/>
        </w:rPr>
        <w:t>第一章  投标邀请</w:t>
      </w:r>
    </w:p>
    <w:p>
      <w:pPr>
        <w:adjustRightInd w:val="0"/>
        <w:snapToGrid w:val="0"/>
        <w:spacing w:line="360" w:lineRule="auto"/>
        <w:ind w:firstLine="578" w:firstLineChars="200"/>
        <w:rPr>
          <w:rFonts w:ascii="仿宋" w:hAnsi="仿宋" w:eastAsia="仿宋" w:cs="仿宋"/>
          <w:b/>
          <w:spacing w:val="-6"/>
          <w:sz w:val="30"/>
          <w:szCs w:val="30"/>
        </w:rPr>
      </w:pPr>
      <w:r>
        <w:rPr>
          <w:rFonts w:hint="eastAsia" w:ascii="仿宋" w:hAnsi="仿宋" w:eastAsia="仿宋" w:cs="仿宋"/>
          <w:b/>
          <w:spacing w:val="-6"/>
          <w:sz w:val="30"/>
          <w:szCs w:val="30"/>
        </w:rPr>
        <w:t>第二章  采购需求</w:t>
      </w:r>
    </w:p>
    <w:p>
      <w:pPr>
        <w:adjustRightInd w:val="0"/>
        <w:snapToGrid w:val="0"/>
        <w:spacing w:line="360" w:lineRule="auto"/>
        <w:ind w:firstLine="578" w:firstLineChars="200"/>
        <w:rPr>
          <w:rFonts w:ascii="仿宋" w:hAnsi="仿宋" w:eastAsia="仿宋" w:cs="仿宋"/>
          <w:b/>
          <w:spacing w:val="-6"/>
          <w:sz w:val="30"/>
          <w:szCs w:val="30"/>
        </w:rPr>
      </w:pPr>
      <w:r>
        <w:rPr>
          <w:rFonts w:hint="eastAsia" w:ascii="仿宋" w:hAnsi="仿宋" w:eastAsia="仿宋" w:cs="仿宋"/>
          <w:b/>
          <w:spacing w:val="-6"/>
          <w:sz w:val="30"/>
          <w:szCs w:val="30"/>
        </w:rPr>
        <w:t>第三章  投标人须知</w:t>
      </w:r>
    </w:p>
    <w:p>
      <w:pPr>
        <w:adjustRightInd w:val="0"/>
        <w:snapToGrid w:val="0"/>
        <w:spacing w:line="360" w:lineRule="auto"/>
        <w:ind w:firstLine="578" w:firstLineChars="200"/>
        <w:rPr>
          <w:rFonts w:ascii="仿宋" w:hAnsi="仿宋" w:eastAsia="仿宋" w:cs="仿宋"/>
          <w:b/>
          <w:spacing w:val="-6"/>
          <w:sz w:val="30"/>
          <w:szCs w:val="30"/>
        </w:rPr>
      </w:pPr>
      <w:r>
        <w:rPr>
          <w:rFonts w:hint="eastAsia" w:ascii="仿宋" w:hAnsi="仿宋" w:eastAsia="仿宋" w:cs="仿宋"/>
          <w:b/>
          <w:spacing w:val="-6"/>
          <w:sz w:val="30"/>
          <w:szCs w:val="30"/>
        </w:rPr>
        <w:t>第四章  评标方法及评标标准</w:t>
      </w:r>
    </w:p>
    <w:p>
      <w:pPr>
        <w:adjustRightInd w:val="0"/>
        <w:snapToGrid w:val="0"/>
        <w:spacing w:line="360" w:lineRule="auto"/>
        <w:ind w:firstLine="578" w:firstLineChars="200"/>
        <w:rPr>
          <w:rFonts w:ascii="仿宋" w:hAnsi="仿宋" w:eastAsia="仿宋" w:cs="仿宋"/>
          <w:b/>
          <w:spacing w:val="-6"/>
          <w:sz w:val="30"/>
          <w:szCs w:val="30"/>
        </w:rPr>
      </w:pPr>
      <w:r>
        <w:rPr>
          <w:rFonts w:hint="eastAsia" w:ascii="仿宋" w:hAnsi="仿宋" w:eastAsia="仿宋" w:cs="仿宋"/>
          <w:b/>
          <w:spacing w:val="-6"/>
          <w:sz w:val="30"/>
          <w:szCs w:val="30"/>
        </w:rPr>
        <w:t>第五章  拟签订的合同文本</w:t>
      </w:r>
    </w:p>
    <w:p>
      <w:pPr>
        <w:adjustRightInd w:val="0"/>
        <w:snapToGrid w:val="0"/>
        <w:spacing w:line="360" w:lineRule="auto"/>
        <w:ind w:firstLine="578" w:firstLineChars="200"/>
        <w:rPr>
          <w:rFonts w:ascii="仿宋" w:hAnsi="仿宋" w:eastAsia="仿宋" w:cs="仿宋"/>
          <w:b/>
          <w:spacing w:val="-6"/>
          <w:sz w:val="30"/>
          <w:szCs w:val="30"/>
        </w:rPr>
      </w:pPr>
      <w:r>
        <w:rPr>
          <w:rFonts w:hint="eastAsia" w:ascii="仿宋" w:hAnsi="仿宋" w:eastAsia="仿宋" w:cs="仿宋"/>
          <w:b/>
          <w:spacing w:val="-6"/>
          <w:sz w:val="30"/>
          <w:szCs w:val="30"/>
        </w:rPr>
        <w:t>第六章  投标文件格式</w:t>
      </w:r>
    </w:p>
    <w:p>
      <w:pPr>
        <w:adjustRightInd w:val="0"/>
        <w:snapToGrid w:val="0"/>
        <w:spacing w:line="288" w:lineRule="auto"/>
        <w:ind w:firstLine="578" w:firstLineChars="200"/>
        <w:rPr>
          <w:rFonts w:ascii="仿宋" w:hAnsi="仿宋" w:eastAsia="仿宋" w:cs="仿宋"/>
          <w:b/>
          <w:spacing w:val="-6"/>
          <w:sz w:val="30"/>
          <w:szCs w:val="30"/>
          <w:highlight w:val="cyan"/>
        </w:rPr>
      </w:pPr>
      <w:r>
        <w:rPr>
          <w:rFonts w:hint="eastAsia" w:ascii="仿宋" w:hAnsi="仿宋" w:eastAsia="仿宋" w:cs="仿宋"/>
          <w:b/>
          <w:spacing w:val="-6"/>
          <w:sz w:val="30"/>
          <w:szCs w:val="30"/>
          <w:highlight w:val="cyan"/>
        </w:rPr>
        <w:br w:type="page"/>
      </w:r>
    </w:p>
    <w:p>
      <w:pPr>
        <w:adjustRightInd w:val="0"/>
        <w:snapToGrid w:val="0"/>
        <w:spacing w:line="288" w:lineRule="auto"/>
        <w:jc w:val="center"/>
        <w:outlineLvl w:val="0"/>
        <w:rPr>
          <w:rFonts w:ascii="仿宋" w:hAnsi="仿宋" w:eastAsia="仿宋" w:cs="仿宋"/>
          <w:b/>
          <w:spacing w:val="-6"/>
          <w:sz w:val="32"/>
          <w:szCs w:val="32"/>
        </w:rPr>
      </w:pPr>
      <w:r>
        <w:rPr>
          <w:rFonts w:hint="eastAsia" w:ascii="仿宋" w:hAnsi="仿宋" w:eastAsia="仿宋" w:cs="仿宋"/>
          <w:b/>
          <w:spacing w:val="-6"/>
          <w:sz w:val="32"/>
          <w:szCs w:val="32"/>
        </w:rPr>
        <w:t>第一章  投标邀请</w:t>
      </w:r>
    </w:p>
    <w:tbl>
      <w:tblPr>
        <w:tblStyle w:val="2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28" w:type="dxa"/>
          </w:tcPr>
          <w:p>
            <w:pPr>
              <w:adjustRightInd w:val="0"/>
              <w:snapToGrid w:val="0"/>
              <w:ind w:firstLine="422" w:firstLineChars="200"/>
              <w:rPr>
                <w:rFonts w:ascii="仿宋" w:hAnsi="仿宋" w:eastAsia="仿宋" w:cs="仿宋"/>
                <w:b/>
                <w:szCs w:val="21"/>
              </w:rPr>
            </w:pPr>
            <w:bookmarkStart w:id="0" w:name="_Toc28359002"/>
            <w:bookmarkStart w:id="1" w:name="_Toc35393790"/>
            <w:bookmarkStart w:id="2" w:name="_Toc35393621"/>
            <w:bookmarkStart w:id="3" w:name="_Toc28359079"/>
            <w:bookmarkStart w:id="4" w:name="_Hlk24379207"/>
            <w:r>
              <w:rPr>
                <w:rFonts w:hint="eastAsia" w:ascii="仿宋" w:hAnsi="仿宋" w:eastAsia="仿宋" w:cs="仿宋"/>
                <w:b/>
                <w:szCs w:val="21"/>
              </w:rPr>
              <w:t>项目概况</w:t>
            </w:r>
            <w:r>
              <w:rPr>
                <w:rFonts w:hint="eastAsia" w:ascii="仿宋" w:hAnsi="仿宋" w:eastAsia="仿宋" w:cs="仿宋"/>
                <w:b/>
                <w:bCs/>
                <w:szCs w:val="21"/>
              </w:rPr>
              <w:t>（非政府采购）</w:t>
            </w:r>
          </w:p>
          <w:p>
            <w:pPr>
              <w:adjustRightInd w:val="0"/>
              <w:snapToGrid w:val="0"/>
              <w:ind w:firstLine="422" w:firstLineChars="200"/>
              <w:rPr>
                <w:rFonts w:ascii="仿宋" w:hAnsi="仿宋" w:eastAsia="仿宋" w:cs="仿宋"/>
                <w:b/>
                <w:szCs w:val="21"/>
              </w:rPr>
            </w:pPr>
            <w:r>
              <w:rPr>
                <w:rFonts w:hint="eastAsia" w:ascii="仿宋" w:hAnsi="仿宋" w:eastAsia="仿宋" w:cs="仿宋"/>
                <w:b/>
                <w:szCs w:val="21"/>
              </w:rPr>
              <w:t>代谢组学分析服务招标项目的潜在投标人应在浙江大学医学院附属第四医院网站https://www.zju4h.com/免费获取招标文件，并于2023年</w:t>
            </w:r>
            <w:r>
              <w:rPr>
                <w:rFonts w:hint="eastAsia" w:ascii="仿宋" w:hAnsi="仿宋" w:eastAsia="仿宋" w:cs="仿宋"/>
                <w:b/>
                <w:szCs w:val="21"/>
                <w:lang w:val="en-US" w:eastAsia="zh-CN"/>
              </w:rPr>
              <w:t>11</w:t>
            </w:r>
            <w:r>
              <w:rPr>
                <w:rFonts w:hint="eastAsia" w:ascii="仿宋" w:hAnsi="仿宋" w:eastAsia="仿宋" w:cs="仿宋"/>
                <w:b/>
                <w:szCs w:val="21"/>
              </w:rPr>
              <w:t>月</w:t>
            </w:r>
            <w:r>
              <w:rPr>
                <w:rFonts w:hint="eastAsia" w:ascii="仿宋" w:hAnsi="仿宋" w:eastAsia="仿宋" w:cs="仿宋"/>
                <w:b/>
                <w:szCs w:val="21"/>
                <w:lang w:val="en-US" w:eastAsia="zh-CN"/>
              </w:rPr>
              <w:t>9</w:t>
            </w:r>
            <w:r>
              <w:rPr>
                <w:rFonts w:hint="eastAsia" w:ascii="仿宋" w:hAnsi="仿宋" w:eastAsia="仿宋" w:cs="仿宋"/>
                <w:b/>
                <w:szCs w:val="21"/>
              </w:rPr>
              <w:t>日</w:t>
            </w:r>
            <w:del w:id="0" w:author="寥寥路光" w:date="2023-10-25T09:42:44Z">
              <w:r>
                <w:rPr>
                  <w:rFonts w:hint="default" w:ascii="仿宋" w:hAnsi="仿宋" w:eastAsia="仿宋" w:cs="仿宋"/>
                  <w:b/>
                  <w:szCs w:val="21"/>
                  <w:lang w:val="en-US"/>
                </w:rPr>
                <w:delText>下</w:delText>
              </w:r>
            </w:del>
            <w:ins w:id="1" w:author="寥寥路光" w:date="2023-10-25T09:42:44Z">
              <w:r>
                <w:rPr>
                  <w:rFonts w:hint="eastAsia" w:ascii="仿宋" w:hAnsi="仿宋" w:eastAsia="仿宋" w:cs="仿宋"/>
                  <w:b/>
                  <w:szCs w:val="21"/>
                  <w:lang w:val="en-US" w:eastAsia="zh-CN"/>
                </w:rPr>
                <w:t>上</w:t>
              </w:r>
            </w:ins>
            <w:r>
              <w:rPr>
                <w:rFonts w:hint="eastAsia" w:ascii="仿宋" w:hAnsi="仿宋" w:eastAsia="仿宋" w:cs="仿宋"/>
                <w:b/>
                <w:szCs w:val="21"/>
              </w:rPr>
              <w:t>午</w:t>
            </w:r>
            <w:del w:id="2" w:author="寥寥路光" w:date="2023-10-25T09:42:48Z">
              <w:r>
                <w:rPr>
                  <w:rFonts w:hint="default" w:ascii="仿宋" w:hAnsi="仿宋" w:eastAsia="仿宋" w:cs="仿宋"/>
                  <w:b/>
                  <w:szCs w:val="21"/>
                  <w:lang w:val="en-US"/>
                </w:rPr>
                <w:delText>14</w:delText>
              </w:r>
            </w:del>
            <w:ins w:id="3" w:author="寥寥路光" w:date="2023-10-25T09:42:48Z">
              <w:r>
                <w:rPr>
                  <w:rFonts w:hint="eastAsia" w:ascii="仿宋" w:hAnsi="仿宋" w:eastAsia="仿宋" w:cs="仿宋"/>
                  <w:b/>
                  <w:szCs w:val="21"/>
                  <w:lang w:val="en-US" w:eastAsia="zh-CN"/>
                </w:rPr>
                <w:t>09</w:t>
              </w:r>
            </w:ins>
            <w:r>
              <w:rPr>
                <w:rFonts w:hint="eastAsia" w:ascii="仿宋" w:hAnsi="仿宋" w:eastAsia="仿宋" w:cs="仿宋"/>
                <w:b/>
                <w:szCs w:val="21"/>
              </w:rPr>
              <w:t>:</w:t>
            </w:r>
            <w:del w:id="4" w:author="寥寥路光" w:date="2023-10-25T09:42:51Z">
              <w:r>
                <w:rPr>
                  <w:rFonts w:hint="default" w:ascii="仿宋" w:hAnsi="仿宋" w:eastAsia="仿宋" w:cs="仿宋"/>
                  <w:b/>
                  <w:szCs w:val="21"/>
                  <w:lang w:val="en-US"/>
                </w:rPr>
                <w:delText>0</w:delText>
              </w:r>
            </w:del>
            <w:ins w:id="5" w:author="寥寥路光" w:date="2023-10-25T09:42:51Z">
              <w:r>
                <w:rPr>
                  <w:rFonts w:hint="eastAsia" w:ascii="仿宋" w:hAnsi="仿宋" w:eastAsia="仿宋" w:cs="仿宋"/>
                  <w:b/>
                  <w:szCs w:val="21"/>
                  <w:lang w:val="en-US" w:eastAsia="zh-CN"/>
                </w:rPr>
                <w:t>3</w:t>
              </w:r>
            </w:ins>
            <w:r>
              <w:rPr>
                <w:rFonts w:hint="eastAsia" w:ascii="仿宋" w:hAnsi="仿宋" w:eastAsia="仿宋" w:cs="仿宋"/>
                <w:b/>
                <w:szCs w:val="21"/>
              </w:rPr>
              <w:t>0:00（北京时间）前递交投标文件。</w:t>
            </w:r>
          </w:p>
        </w:tc>
      </w:tr>
    </w:tbl>
    <w:p>
      <w:pPr>
        <w:adjustRightInd w:val="0"/>
        <w:snapToGrid w:val="0"/>
        <w:spacing w:line="288" w:lineRule="auto"/>
        <w:rPr>
          <w:rFonts w:ascii="仿宋" w:hAnsi="仿宋" w:eastAsia="仿宋" w:cs="仿宋"/>
          <w:b/>
          <w:szCs w:val="21"/>
        </w:rPr>
      </w:pPr>
    </w:p>
    <w:p>
      <w:pPr>
        <w:adjustRightInd w:val="0"/>
        <w:snapToGrid w:val="0"/>
        <w:spacing w:line="288" w:lineRule="auto"/>
        <w:rPr>
          <w:rFonts w:ascii="仿宋" w:hAnsi="仿宋" w:eastAsia="仿宋" w:cs="仿宋"/>
          <w:b/>
          <w:szCs w:val="21"/>
        </w:rPr>
      </w:pPr>
      <w:bookmarkStart w:id="47" w:name="_GoBack"/>
      <w:r>
        <w:rPr>
          <w:rFonts w:hint="eastAsia" w:ascii="仿宋" w:hAnsi="仿宋" w:eastAsia="仿宋" w:cs="仿宋"/>
          <w:b/>
          <w:szCs w:val="21"/>
        </w:rPr>
        <w:t>一、项目基本情况</w:t>
      </w:r>
      <w:bookmarkEnd w:id="0"/>
      <w:bookmarkEnd w:id="1"/>
      <w:bookmarkEnd w:id="2"/>
      <w:bookmarkEnd w:id="3"/>
    </w:p>
    <w:p>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项目编号：</w:t>
      </w:r>
      <w:r>
        <w:rPr>
          <w:rFonts w:hint="eastAsia" w:ascii="仿宋" w:hAnsi="仿宋" w:eastAsia="仿宋" w:cs="仿宋"/>
          <w:sz w:val="21"/>
          <w:szCs w:val="21"/>
          <w:rPrChange w:id="6" w:author="寥寥路光" w:date="2023-10-25T08:38:28Z">
            <w:rPr>
              <w:rFonts w:hint="eastAsia" w:ascii="宋体" w:hAnsi="宋体"/>
              <w:sz w:val="24"/>
            </w:rPr>
          </w:rPrChange>
        </w:rPr>
        <w:t>ZD</w:t>
      </w:r>
      <w:r>
        <w:rPr>
          <w:rFonts w:hint="eastAsia" w:ascii="仿宋" w:hAnsi="仿宋" w:eastAsia="仿宋" w:cs="仿宋"/>
          <w:sz w:val="21"/>
          <w:szCs w:val="21"/>
          <w:rPrChange w:id="7" w:author="寥寥路光" w:date="2023-10-25T08:38:28Z">
            <w:rPr>
              <w:rFonts w:hint="eastAsia" w:ascii="宋体" w:hAnsi="宋体" w:eastAsia="宋体" w:cs="宋体"/>
              <w:sz w:val="24"/>
            </w:rPr>
          </w:rPrChange>
        </w:rPr>
        <w:t>YJY</w:t>
      </w:r>
      <w:r>
        <w:rPr>
          <w:rFonts w:hint="eastAsia" w:ascii="仿宋" w:hAnsi="仿宋" w:eastAsia="仿宋" w:cs="仿宋"/>
          <w:sz w:val="21"/>
          <w:szCs w:val="21"/>
          <w:rPrChange w:id="8" w:author="寥寥路光" w:date="2023-10-25T08:38:28Z">
            <w:rPr>
              <w:rFonts w:hint="eastAsia" w:ascii="宋体" w:hAnsi="宋体" w:cs="宋体"/>
              <w:sz w:val="24"/>
            </w:rPr>
          </w:rPrChange>
        </w:rPr>
        <w:t>YN</w:t>
      </w:r>
      <w:r>
        <w:rPr>
          <w:rFonts w:hint="eastAsia" w:ascii="仿宋" w:hAnsi="仿宋" w:eastAsia="仿宋" w:cs="仿宋"/>
          <w:sz w:val="21"/>
          <w:szCs w:val="21"/>
          <w:rPrChange w:id="9" w:author="寥寥路光" w:date="2023-10-25T08:38:28Z">
            <w:rPr>
              <w:rFonts w:hint="eastAsia" w:ascii="宋体" w:hAnsi="宋体" w:eastAsia="宋体" w:cs="宋体"/>
              <w:sz w:val="24"/>
            </w:rPr>
          </w:rPrChange>
        </w:rPr>
        <w:t>2023</w:t>
      </w:r>
      <w:r>
        <w:rPr>
          <w:rFonts w:hint="eastAsia" w:ascii="仿宋" w:hAnsi="仿宋" w:eastAsia="仿宋" w:cs="仿宋"/>
          <w:sz w:val="21"/>
          <w:szCs w:val="21"/>
          <w:rPrChange w:id="10" w:author="寥寥路光" w:date="2023-10-25T08:38:28Z">
            <w:rPr>
              <w:rFonts w:hint="eastAsia" w:ascii="宋体" w:hAnsi="宋体" w:cs="宋体"/>
              <w:sz w:val="24"/>
            </w:rPr>
          </w:rPrChange>
        </w:rPr>
        <w:t>1</w:t>
      </w:r>
      <w:r>
        <w:rPr>
          <w:rFonts w:hint="eastAsia" w:ascii="仿宋" w:hAnsi="仿宋" w:eastAsia="仿宋" w:cs="仿宋"/>
          <w:sz w:val="21"/>
          <w:szCs w:val="21"/>
          <w:rPrChange w:id="11" w:author="寥寥路光" w:date="2023-10-25T08:38:28Z">
            <w:rPr>
              <w:rFonts w:hint="eastAsia" w:ascii="宋体" w:hAnsi="宋体" w:eastAsia="宋体" w:cs="宋体"/>
              <w:sz w:val="24"/>
            </w:rPr>
          </w:rPrChange>
        </w:rPr>
        <w:t>0</w:t>
      </w:r>
      <w:r>
        <w:rPr>
          <w:rFonts w:hint="eastAsia" w:ascii="仿宋" w:hAnsi="仿宋" w:eastAsia="仿宋" w:cs="仿宋"/>
          <w:sz w:val="21"/>
          <w:szCs w:val="21"/>
          <w:rPrChange w:id="12" w:author="寥寥路光" w:date="2023-10-25T08:38:28Z">
            <w:rPr>
              <w:rFonts w:hint="eastAsia" w:ascii="宋体" w:hAnsi="宋体" w:cs="宋体"/>
              <w:sz w:val="24"/>
            </w:rPr>
          </w:rPrChange>
        </w:rPr>
        <w:t>01</w:t>
      </w:r>
      <w:r>
        <w:rPr>
          <w:rFonts w:hint="eastAsia" w:ascii="仿宋" w:hAnsi="仿宋" w:eastAsia="仿宋" w:cs="仿宋"/>
          <w:sz w:val="21"/>
          <w:szCs w:val="21"/>
          <w:rPrChange w:id="13" w:author="寥寥路光" w:date="2023-10-25T08:38:28Z">
            <w:rPr>
              <w:rFonts w:hint="eastAsia" w:ascii="宋体" w:hAnsi="宋体" w:eastAsia="宋体" w:cs="宋体"/>
              <w:sz w:val="24"/>
            </w:rPr>
          </w:rPrChange>
        </w:rPr>
        <w:t xml:space="preserve"> </w:t>
      </w:r>
    </w:p>
    <w:p>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项目名称：代谢组学分析服务</w:t>
      </w:r>
    </w:p>
    <w:bookmarkEnd w:id="4"/>
    <w:p>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采购需求：</w:t>
      </w:r>
    </w:p>
    <w:tbl>
      <w:tblPr>
        <w:tblStyle w:val="26"/>
        <w:tblW w:w="499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30"/>
        <w:gridCol w:w="672"/>
        <w:gridCol w:w="3069"/>
        <w:gridCol w:w="1422"/>
        <w:gridCol w:w="1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75" w:type="pct"/>
            <w:tcBorders>
              <w:left w:val="single" w:color="auto" w:sz="4" w:space="0"/>
              <w:right w:val="single" w:color="auto" w:sz="4" w:space="0"/>
            </w:tcBorders>
            <w:vAlign w:val="center"/>
          </w:tcPr>
          <w:p>
            <w:pPr>
              <w:jc w:val="center"/>
              <w:rPr>
                <w:rFonts w:ascii="仿宋" w:hAnsi="仿宋" w:eastAsia="仿宋" w:cs="仿宋"/>
                <w:b/>
                <w:bCs/>
                <w:szCs w:val="21"/>
              </w:rPr>
            </w:pPr>
            <w:bookmarkStart w:id="5" w:name="_Toc35393791"/>
            <w:bookmarkStart w:id="6" w:name="_Toc35393622"/>
            <w:bookmarkStart w:id="7" w:name="_Toc28359003"/>
            <w:bookmarkStart w:id="8" w:name="_Toc28359080"/>
            <w:r>
              <w:rPr>
                <w:rFonts w:hint="eastAsia" w:ascii="仿宋" w:hAnsi="仿宋" w:eastAsia="仿宋" w:cs="仿宋"/>
                <w:b/>
                <w:bCs/>
                <w:szCs w:val="21"/>
              </w:rPr>
              <w:t>名称</w:t>
            </w:r>
          </w:p>
        </w:tc>
        <w:tc>
          <w:tcPr>
            <w:tcW w:w="349" w:type="pct"/>
            <w:vAlign w:val="center"/>
          </w:tcPr>
          <w:p>
            <w:pPr>
              <w:jc w:val="center"/>
              <w:rPr>
                <w:rFonts w:ascii="仿宋" w:hAnsi="仿宋" w:eastAsia="仿宋" w:cs="仿宋"/>
                <w:b/>
                <w:bCs/>
                <w:szCs w:val="21"/>
              </w:rPr>
            </w:pPr>
            <w:r>
              <w:rPr>
                <w:rFonts w:hint="eastAsia" w:ascii="仿宋" w:hAnsi="仿宋" w:eastAsia="仿宋" w:cs="仿宋"/>
                <w:b/>
                <w:bCs/>
                <w:szCs w:val="21"/>
              </w:rPr>
              <w:t>数量</w:t>
            </w:r>
          </w:p>
        </w:tc>
        <w:tc>
          <w:tcPr>
            <w:tcW w:w="1595" w:type="pct"/>
            <w:tcBorders>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简要服务要求</w:t>
            </w:r>
          </w:p>
        </w:tc>
        <w:tc>
          <w:tcPr>
            <w:tcW w:w="739" w:type="pct"/>
            <w:vAlign w:val="center"/>
          </w:tcPr>
          <w:p>
            <w:pPr>
              <w:jc w:val="center"/>
              <w:rPr>
                <w:rFonts w:ascii="仿宋" w:hAnsi="仿宋" w:eastAsia="仿宋" w:cs="仿宋"/>
                <w:b/>
                <w:bCs/>
                <w:szCs w:val="21"/>
              </w:rPr>
            </w:pPr>
            <w:r>
              <w:rPr>
                <w:rFonts w:hint="eastAsia" w:ascii="仿宋" w:hAnsi="仿宋" w:eastAsia="仿宋" w:cs="仿宋"/>
                <w:b/>
                <w:bCs/>
                <w:szCs w:val="21"/>
              </w:rPr>
              <w:t>预算金额</w:t>
            </w:r>
          </w:p>
          <w:p>
            <w:pPr>
              <w:jc w:val="center"/>
              <w:rPr>
                <w:rFonts w:ascii="仿宋" w:hAnsi="仿宋" w:eastAsia="仿宋" w:cs="仿宋"/>
                <w:b/>
                <w:bCs/>
                <w:szCs w:val="21"/>
              </w:rPr>
            </w:pPr>
            <w:r>
              <w:rPr>
                <w:rFonts w:hint="eastAsia" w:ascii="仿宋" w:hAnsi="仿宋" w:eastAsia="仿宋" w:cs="仿宋"/>
                <w:b/>
                <w:bCs/>
                <w:szCs w:val="21"/>
              </w:rPr>
              <w:t>（万元）</w:t>
            </w:r>
          </w:p>
        </w:tc>
        <w:tc>
          <w:tcPr>
            <w:tcW w:w="739" w:type="pct"/>
            <w:tcBorders>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最高限价</w:t>
            </w:r>
          </w:p>
          <w:p>
            <w:pPr>
              <w:jc w:val="center"/>
              <w:rPr>
                <w:rFonts w:ascii="仿宋" w:hAnsi="仿宋" w:eastAsia="仿宋" w:cs="仿宋"/>
                <w:b/>
                <w:bCs/>
                <w:szCs w:val="21"/>
              </w:rPr>
            </w:pPr>
            <w:r>
              <w:rPr>
                <w:rFonts w:hint="eastAsia" w:ascii="仿宋" w:hAnsi="仿宋" w:eastAsia="仿宋" w:cs="仿宋"/>
                <w:b/>
                <w:bCs/>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75" w:type="pct"/>
            <w:tcBorders>
              <w:left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代谢组学分析服务</w:t>
            </w:r>
          </w:p>
        </w:tc>
        <w:tc>
          <w:tcPr>
            <w:tcW w:w="349" w:type="pct"/>
            <w:vAlign w:val="center"/>
          </w:tcPr>
          <w:p>
            <w:pPr>
              <w:jc w:val="center"/>
              <w:rPr>
                <w:rFonts w:ascii="仿宋" w:hAnsi="仿宋" w:eastAsia="仿宋" w:cs="仿宋"/>
                <w:szCs w:val="21"/>
              </w:rPr>
            </w:pPr>
            <w:r>
              <w:rPr>
                <w:rFonts w:hint="eastAsia" w:ascii="仿宋" w:hAnsi="仿宋" w:eastAsia="仿宋" w:cs="仿宋"/>
                <w:sz w:val="20"/>
                <w:szCs w:val="20"/>
              </w:rPr>
              <w:t>56例</w:t>
            </w:r>
          </w:p>
        </w:tc>
        <w:tc>
          <w:tcPr>
            <w:tcW w:w="1595" w:type="pct"/>
            <w:tcBorders>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提供代谢组学分析服务</w:t>
            </w:r>
          </w:p>
        </w:tc>
        <w:tc>
          <w:tcPr>
            <w:tcW w:w="739" w:type="pct"/>
            <w:vAlign w:val="center"/>
          </w:tcPr>
          <w:p>
            <w:pPr>
              <w:jc w:val="center"/>
            </w:pPr>
            <w:r>
              <w:rPr>
                <w:rFonts w:hint="eastAsia" w:ascii="仿宋" w:hAnsi="仿宋" w:eastAsia="仿宋" w:cs="仿宋"/>
                <w:szCs w:val="21"/>
              </w:rPr>
              <w:t>7.28</w:t>
            </w:r>
          </w:p>
        </w:tc>
        <w:tc>
          <w:tcPr>
            <w:tcW w:w="739" w:type="pct"/>
            <w:tcBorders>
              <w:right w:val="single" w:color="auto" w:sz="4" w:space="0"/>
            </w:tcBorders>
            <w:vAlign w:val="center"/>
          </w:tcPr>
          <w:p>
            <w:pPr>
              <w:jc w:val="center"/>
              <w:rPr>
                <w:rFonts w:ascii="仿宋" w:hAnsi="仿宋" w:eastAsia="仿宋" w:cs="仿宋"/>
                <w:szCs w:val="21"/>
                <w:highlight w:val="yellow"/>
              </w:rPr>
            </w:pPr>
            <w:r>
              <w:rPr>
                <w:rFonts w:hint="eastAsia" w:ascii="仿宋" w:hAnsi="仿宋" w:eastAsia="仿宋" w:cs="仿宋"/>
                <w:szCs w:val="21"/>
              </w:rPr>
              <w:t>7.28</w:t>
            </w:r>
          </w:p>
        </w:tc>
      </w:tr>
    </w:tbl>
    <w:p>
      <w:pPr>
        <w:adjustRightInd w:val="0"/>
        <w:snapToGrid w:val="0"/>
        <w:spacing w:line="288" w:lineRule="auto"/>
        <w:ind w:firstLine="420" w:firstLineChars="200"/>
        <w:rPr>
          <w:rFonts w:ascii="仿宋" w:hAnsi="仿宋" w:eastAsia="仿宋" w:cs="仿宋"/>
          <w:szCs w:val="21"/>
        </w:rPr>
      </w:pPr>
    </w:p>
    <w:p>
      <w:pPr>
        <w:adjustRightInd w:val="0"/>
        <w:snapToGrid w:val="0"/>
        <w:spacing w:line="288" w:lineRule="auto"/>
        <w:ind w:firstLine="420" w:firstLineChars="200"/>
        <w:rPr>
          <w:rFonts w:ascii="仿宋" w:hAnsi="仿宋" w:eastAsia="仿宋" w:cs="仿宋"/>
          <w:szCs w:val="21"/>
          <w:highlight w:val="yellow"/>
        </w:rPr>
      </w:pPr>
      <w:r>
        <w:rPr>
          <w:rFonts w:hint="eastAsia" w:ascii="仿宋" w:hAnsi="仿宋" w:eastAsia="仿宋" w:cs="仿宋"/>
          <w:szCs w:val="21"/>
        </w:rPr>
        <w:t>合同履约期限：</w:t>
      </w:r>
      <w:r>
        <w:rPr>
          <w:rFonts w:hint="eastAsia" w:ascii="仿宋" w:hAnsi="仿宋" w:eastAsia="仿宋" w:cs="仿宋"/>
          <w:szCs w:val="21"/>
          <w:highlight w:val="yellow"/>
        </w:rPr>
        <w:t>自合同签订之日起3个月</w:t>
      </w:r>
    </w:p>
    <w:p>
      <w:pPr>
        <w:adjustRightInd w:val="0"/>
        <w:snapToGrid w:val="0"/>
        <w:spacing w:line="288" w:lineRule="auto"/>
        <w:ind w:firstLine="420" w:firstLineChars="200"/>
        <w:rPr>
          <w:rFonts w:ascii="仿宋" w:hAnsi="仿宋" w:eastAsia="仿宋" w:cs="仿宋"/>
          <w:b/>
          <w:szCs w:val="21"/>
          <w:highlight w:val="yellow"/>
        </w:rPr>
      </w:pPr>
      <w:r>
        <w:rPr>
          <w:rFonts w:hint="eastAsia" w:ascii="仿宋" w:hAnsi="仿宋" w:eastAsia="仿宋" w:cs="仿宋"/>
          <w:bCs/>
          <w:szCs w:val="21"/>
          <w:highlight w:val="yellow"/>
        </w:rPr>
        <w:t>本项目（否）接受联合体投标。</w:t>
      </w:r>
    </w:p>
    <w:p>
      <w:pPr>
        <w:adjustRightInd w:val="0"/>
        <w:snapToGrid w:val="0"/>
        <w:spacing w:line="288" w:lineRule="auto"/>
        <w:rPr>
          <w:rFonts w:ascii="仿宋" w:hAnsi="仿宋" w:eastAsia="仿宋" w:cs="仿宋"/>
          <w:b/>
          <w:szCs w:val="21"/>
        </w:rPr>
      </w:pPr>
      <w:r>
        <w:rPr>
          <w:rFonts w:hint="eastAsia" w:ascii="仿宋" w:hAnsi="仿宋" w:eastAsia="仿宋" w:cs="仿宋"/>
          <w:b/>
          <w:szCs w:val="21"/>
        </w:rPr>
        <w:t>二、申请人的资格要求：</w:t>
      </w:r>
      <w:bookmarkEnd w:id="5"/>
      <w:bookmarkEnd w:id="6"/>
      <w:bookmarkEnd w:id="7"/>
      <w:bookmarkEnd w:id="8"/>
    </w:p>
    <w:p>
      <w:pPr>
        <w:adjustRightInd w:val="0"/>
        <w:snapToGrid w:val="0"/>
        <w:spacing w:line="288" w:lineRule="auto"/>
        <w:ind w:firstLine="420" w:firstLineChars="200"/>
        <w:rPr>
          <w:rFonts w:ascii="仿宋" w:hAnsi="仿宋" w:eastAsia="仿宋" w:cs="仿宋"/>
          <w:szCs w:val="21"/>
        </w:rPr>
      </w:pPr>
      <w:bookmarkStart w:id="9" w:name="_Toc28359081"/>
      <w:bookmarkStart w:id="10" w:name="_Toc28359004"/>
      <w:r>
        <w:rPr>
          <w:rFonts w:hint="eastAsia" w:ascii="仿宋" w:hAnsi="仿宋" w:eastAsia="仿宋" w:cs="仿宋"/>
          <w:szCs w:val="21"/>
        </w:rPr>
        <w:t>1.满足《中华人民共和国政府采购法》第二十二条规定；未被“信用中国”（www.creditchina.gov.cn)、中国政府采购网（www.ccgp.gov.cn）列入失信被执行人、重大税收违法案件当事人名单、政府采购严重违法失信行为记录名单。</w:t>
      </w:r>
    </w:p>
    <w:p>
      <w:pPr>
        <w:adjustRightInd w:val="0"/>
        <w:snapToGrid w:val="0"/>
        <w:spacing w:line="288" w:lineRule="auto"/>
        <w:ind w:firstLine="420" w:firstLineChars="200"/>
        <w:rPr>
          <w:rFonts w:ascii="仿宋" w:hAnsi="仿宋" w:eastAsia="仿宋" w:cs="仿宋"/>
          <w:szCs w:val="21"/>
        </w:rPr>
      </w:pPr>
      <w:r>
        <w:rPr>
          <w:rFonts w:ascii="仿宋" w:hAnsi="仿宋" w:eastAsia="仿宋" w:cs="仿宋"/>
          <w:szCs w:val="21"/>
        </w:rPr>
        <w:t>2</w:t>
      </w:r>
      <w:r>
        <w:rPr>
          <w:rFonts w:hint="eastAsia" w:ascii="仿宋" w:hAnsi="仿宋" w:eastAsia="仿宋" w:cs="仿宋"/>
          <w:szCs w:val="21"/>
        </w:rPr>
        <w:t>.本项目的特定资格要求：无</w:t>
      </w:r>
    </w:p>
    <w:p>
      <w:pPr>
        <w:adjustRightInd w:val="0"/>
        <w:snapToGrid w:val="0"/>
        <w:spacing w:line="288" w:lineRule="auto"/>
        <w:rPr>
          <w:rFonts w:ascii="仿宋" w:hAnsi="仿宋" w:eastAsia="仿宋" w:cs="仿宋"/>
          <w:b/>
          <w:szCs w:val="21"/>
        </w:rPr>
      </w:pPr>
      <w:bookmarkStart w:id="11" w:name="_Toc35393623"/>
      <w:bookmarkStart w:id="12" w:name="_Toc35393792"/>
      <w:r>
        <w:rPr>
          <w:rFonts w:hint="eastAsia" w:ascii="仿宋" w:hAnsi="仿宋" w:eastAsia="仿宋" w:cs="仿宋"/>
          <w:b/>
          <w:szCs w:val="21"/>
        </w:rPr>
        <w:t>三、获取招标文件</w:t>
      </w:r>
      <w:bookmarkEnd w:id="9"/>
      <w:bookmarkEnd w:id="10"/>
      <w:bookmarkEnd w:id="11"/>
      <w:bookmarkEnd w:id="12"/>
    </w:p>
    <w:p>
      <w:pPr>
        <w:adjustRightInd w:val="0"/>
        <w:snapToGrid w:val="0"/>
        <w:spacing w:line="288" w:lineRule="auto"/>
        <w:ind w:firstLine="420" w:firstLineChars="200"/>
        <w:rPr>
          <w:rFonts w:ascii="仿宋" w:hAnsi="仿宋" w:eastAsia="仿宋" w:cs="仿宋"/>
          <w:szCs w:val="21"/>
        </w:rPr>
      </w:pPr>
      <w:bookmarkStart w:id="13" w:name="_Toc28359082"/>
      <w:bookmarkStart w:id="14" w:name="_Toc35393793"/>
      <w:bookmarkStart w:id="15" w:name="_Toc28359005"/>
      <w:bookmarkStart w:id="16" w:name="_Toc35393624"/>
      <w:r>
        <w:rPr>
          <w:rFonts w:hint="eastAsia" w:ascii="仿宋" w:hAnsi="仿宋" w:eastAsia="仿宋" w:cs="仿宋"/>
          <w:szCs w:val="21"/>
        </w:rPr>
        <w:t>时间：2023年</w:t>
      </w:r>
      <w:r>
        <w:rPr>
          <w:rFonts w:hint="eastAsia" w:ascii="仿宋" w:hAnsi="仿宋" w:eastAsia="仿宋" w:cs="仿宋"/>
          <w:szCs w:val="21"/>
          <w:lang w:val="en-US" w:eastAsia="zh-CN"/>
        </w:rPr>
        <w:t>10</w:t>
      </w:r>
      <w:r>
        <w:rPr>
          <w:rFonts w:hint="eastAsia" w:ascii="仿宋" w:hAnsi="仿宋" w:eastAsia="仿宋" w:cs="仿宋"/>
          <w:szCs w:val="21"/>
        </w:rPr>
        <w:t>月</w:t>
      </w:r>
      <w:r>
        <w:rPr>
          <w:rFonts w:hint="eastAsia" w:ascii="仿宋" w:hAnsi="仿宋" w:eastAsia="仿宋" w:cs="仿宋"/>
          <w:szCs w:val="21"/>
          <w:lang w:val="en-US" w:eastAsia="zh-CN"/>
        </w:rPr>
        <w:t>25</w:t>
      </w:r>
      <w:r>
        <w:rPr>
          <w:rFonts w:hint="eastAsia" w:ascii="仿宋" w:hAnsi="仿宋" w:eastAsia="仿宋" w:cs="仿宋"/>
          <w:szCs w:val="21"/>
        </w:rPr>
        <w:t>日至2023年</w:t>
      </w:r>
      <w:r>
        <w:rPr>
          <w:rFonts w:hint="eastAsia" w:ascii="仿宋" w:hAnsi="仿宋" w:eastAsia="仿宋" w:cs="仿宋"/>
          <w:szCs w:val="21"/>
          <w:lang w:val="en-US" w:eastAsia="zh-CN"/>
        </w:rPr>
        <w:t>11</w:t>
      </w:r>
      <w:r>
        <w:rPr>
          <w:rFonts w:hint="eastAsia" w:ascii="仿宋" w:hAnsi="仿宋" w:eastAsia="仿宋" w:cs="仿宋"/>
          <w:szCs w:val="21"/>
        </w:rPr>
        <w:t>月</w:t>
      </w:r>
      <w:r>
        <w:rPr>
          <w:rFonts w:hint="eastAsia" w:ascii="仿宋" w:hAnsi="仿宋" w:eastAsia="仿宋" w:cs="仿宋"/>
          <w:szCs w:val="21"/>
          <w:lang w:val="en-US" w:eastAsia="zh-CN"/>
        </w:rPr>
        <w:t>9</w:t>
      </w:r>
      <w:r>
        <w:rPr>
          <w:rFonts w:hint="eastAsia" w:ascii="仿宋" w:hAnsi="仿宋" w:eastAsia="仿宋" w:cs="仿宋"/>
          <w:szCs w:val="21"/>
        </w:rPr>
        <w:t>日（北京时间，双休日及法定节假日除外），上午：8:30-11:30、下午：13:00-17:00。</w:t>
      </w:r>
    </w:p>
    <w:p>
      <w:pPr>
        <w:adjustRightInd w:val="0"/>
        <w:snapToGrid w:val="0"/>
        <w:spacing w:line="288" w:lineRule="auto"/>
        <w:ind w:firstLine="422" w:firstLineChars="200"/>
        <w:rPr>
          <w:rFonts w:ascii="仿宋" w:hAnsi="仿宋" w:eastAsia="仿宋" w:cs="仿宋"/>
          <w:b/>
          <w:bCs/>
          <w:szCs w:val="21"/>
        </w:rPr>
      </w:pPr>
      <w:r>
        <w:rPr>
          <w:rFonts w:hint="eastAsia" w:ascii="仿宋" w:hAnsi="仿宋" w:eastAsia="仿宋" w:cs="仿宋"/>
          <w:b/>
          <w:bCs/>
          <w:szCs w:val="21"/>
        </w:rPr>
        <w:t>备注：获取招标文件截止时间之后开标以前潜在投标人依然可以获取招标文件，对招标文件有质疑的应在规定的质疑期限内提出。</w:t>
      </w:r>
    </w:p>
    <w:p>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方式：浙江大学医学院附属第四医院网站https://www.zju4h.com/免费下载</w:t>
      </w:r>
    </w:p>
    <w:p>
      <w:pPr>
        <w:adjustRightInd w:val="0"/>
        <w:snapToGrid w:val="0"/>
        <w:spacing w:line="288" w:lineRule="auto"/>
        <w:rPr>
          <w:rFonts w:ascii="仿宋" w:hAnsi="仿宋" w:eastAsia="仿宋" w:cs="仿宋"/>
          <w:b/>
          <w:szCs w:val="21"/>
        </w:rPr>
      </w:pPr>
      <w:r>
        <w:rPr>
          <w:rFonts w:hint="eastAsia" w:ascii="仿宋" w:hAnsi="仿宋" w:eastAsia="仿宋" w:cs="仿宋"/>
          <w:b/>
          <w:szCs w:val="21"/>
        </w:rPr>
        <w:t>四、</w:t>
      </w:r>
      <w:bookmarkEnd w:id="13"/>
      <w:bookmarkEnd w:id="14"/>
      <w:bookmarkEnd w:id="15"/>
      <w:bookmarkEnd w:id="16"/>
      <w:r>
        <w:rPr>
          <w:rFonts w:hint="eastAsia" w:ascii="仿宋" w:hAnsi="仿宋" w:eastAsia="仿宋" w:cs="仿宋"/>
          <w:b/>
          <w:szCs w:val="21"/>
        </w:rPr>
        <w:t>提交投标文件截止时间、开标时间和地点</w:t>
      </w:r>
    </w:p>
    <w:p>
      <w:pPr>
        <w:adjustRightInd w:val="0"/>
        <w:snapToGrid w:val="0"/>
        <w:spacing w:line="288" w:lineRule="auto"/>
        <w:ind w:firstLine="420" w:firstLineChars="200"/>
        <w:rPr>
          <w:rFonts w:ascii="仿宋" w:hAnsi="仿宋" w:eastAsia="仿宋" w:cs="仿宋"/>
          <w:bCs/>
          <w:szCs w:val="21"/>
        </w:rPr>
      </w:pPr>
      <w:bookmarkStart w:id="17" w:name="_Hlk81212057"/>
      <w:r>
        <w:rPr>
          <w:rFonts w:hint="eastAsia" w:ascii="仿宋" w:hAnsi="仿宋" w:eastAsia="仿宋" w:cs="仿宋"/>
          <w:bCs/>
          <w:szCs w:val="21"/>
        </w:rPr>
        <w:t>提交投标文件截止时间：2023年</w:t>
      </w:r>
      <w:r>
        <w:rPr>
          <w:rFonts w:hint="eastAsia" w:ascii="仿宋" w:hAnsi="仿宋" w:eastAsia="仿宋" w:cs="仿宋"/>
          <w:bCs/>
          <w:szCs w:val="21"/>
          <w:lang w:val="en-US" w:eastAsia="zh-CN"/>
        </w:rPr>
        <w:t>11</w:t>
      </w:r>
      <w:r>
        <w:rPr>
          <w:rFonts w:hint="eastAsia" w:ascii="仿宋" w:hAnsi="仿宋" w:eastAsia="仿宋" w:cs="仿宋"/>
          <w:bCs/>
          <w:szCs w:val="21"/>
        </w:rPr>
        <w:t>月</w:t>
      </w:r>
      <w:r>
        <w:rPr>
          <w:rFonts w:hint="eastAsia" w:ascii="仿宋" w:hAnsi="仿宋" w:eastAsia="仿宋" w:cs="仿宋"/>
          <w:bCs/>
          <w:szCs w:val="21"/>
          <w:lang w:val="en-US" w:eastAsia="zh-CN"/>
        </w:rPr>
        <w:t>9</w:t>
      </w:r>
      <w:r>
        <w:rPr>
          <w:rFonts w:hint="eastAsia" w:ascii="仿宋" w:hAnsi="仿宋" w:eastAsia="仿宋" w:cs="仿宋"/>
          <w:bCs/>
          <w:szCs w:val="21"/>
        </w:rPr>
        <w:t>日</w:t>
      </w:r>
      <w:del w:id="14" w:author="寥寥路光" w:date="2023-10-25T08:45:25Z">
        <w:r>
          <w:rPr>
            <w:rFonts w:hint="default" w:ascii="仿宋" w:hAnsi="仿宋" w:eastAsia="仿宋" w:cs="仿宋"/>
            <w:bCs/>
            <w:szCs w:val="21"/>
            <w:lang w:val="en-US"/>
          </w:rPr>
          <w:delText>下</w:delText>
        </w:r>
      </w:del>
      <w:ins w:id="15" w:author="寥寥路光" w:date="2023-10-25T08:45:26Z">
        <w:r>
          <w:rPr>
            <w:rFonts w:hint="eastAsia" w:ascii="仿宋" w:hAnsi="仿宋" w:eastAsia="仿宋" w:cs="仿宋"/>
            <w:bCs/>
            <w:szCs w:val="21"/>
            <w:lang w:val="en-US" w:eastAsia="zh-CN"/>
          </w:rPr>
          <w:t>上</w:t>
        </w:r>
      </w:ins>
      <w:r>
        <w:rPr>
          <w:rFonts w:hint="eastAsia" w:ascii="仿宋" w:hAnsi="仿宋" w:eastAsia="仿宋" w:cs="仿宋"/>
          <w:bCs/>
          <w:szCs w:val="21"/>
        </w:rPr>
        <w:t>午</w:t>
      </w:r>
      <w:del w:id="16" w:author="寥寥路光" w:date="2023-10-25T08:45:39Z">
        <w:r>
          <w:rPr>
            <w:rFonts w:hint="default" w:ascii="仿宋" w:hAnsi="仿宋" w:eastAsia="仿宋" w:cs="仿宋"/>
            <w:bCs/>
            <w:szCs w:val="21"/>
            <w:lang w:val="en-US"/>
          </w:rPr>
          <w:delText>14</w:delText>
        </w:r>
      </w:del>
      <w:ins w:id="17" w:author="寥寥路光" w:date="2023-10-25T08:45:39Z">
        <w:r>
          <w:rPr>
            <w:rFonts w:hint="eastAsia" w:ascii="仿宋" w:hAnsi="仿宋" w:eastAsia="仿宋" w:cs="仿宋"/>
            <w:bCs/>
            <w:szCs w:val="21"/>
            <w:lang w:val="en-US" w:eastAsia="zh-CN"/>
          </w:rPr>
          <w:t>09</w:t>
        </w:r>
      </w:ins>
      <w:r>
        <w:rPr>
          <w:rFonts w:hint="eastAsia" w:ascii="仿宋" w:hAnsi="仿宋" w:eastAsia="仿宋" w:cs="仿宋"/>
          <w:bCs/>
          <w:szCs w:val="21"/>
        </w:rPr>
        <w:t>:</w:t>
      </w:r>
      <w:del w:id="18" w:author="寥寥路光" w:date="2023-10-25T08:45:45Z">
        <w:r>
          <w:rPr>
            <w:rFonts w:hint="default" w:ascii="仿宋" w:hAnsi="仿宋" w:eastAsia="仿宋" w:cs="仿宋"/>
            <w:bCs/>
            <w:szCs w:val="21"/>
            <w:lang w:val="en-US"/>
          </w:rPr>
          <w:delText>0</w:delText>
        </w:r>
      </w:del>
      <w:ins w:id="19" w:author="寥寥路光" w:date="2023-10-25T08:45:45Z">
        <w:r>
          <w:rPr>
            <w:rFonts w:hint="eastAsia" w:ascii="仿宋" w:hAnsi="仿宋" w:eastAsia="仿宋" w:cs="仿宋"/>
            <w:bCs/>
            <w:szCs w:val="21"/>
            <w:lang w:val="en-US" w:eastAsia="zh-CN"/>
          </w:rPr>
          <w:t>3</w:t>
        </w:r>
      </w:ins>
      <w:r>
        <w:rPr>
          <w:rFonts w:hint="eastAsia" w:ascii="仿宋" w:hAnsi="仿宋" w:eastAsia="仿宋" w:cs="仿宋"/>
          <w:bCs/>
          <w:szCs w:val="21"/>
        </w:rPr>
        <w:t>0:00（北京时间）</w:t>
      </w:r>
    </w:p>
    <w:p>
      <w:pPr>
        <w:adjustRightInd w:val="0"/>
        <w:snapToGrid w:val="0"/>
        <w:spacing w:line="288" w:lineRule="auto"/>
        <w:ind w:firstLine="420" w:firstLineChars="200"/>
        <w:rPr>
          <w:rFonts w:ascii="仿宋" w:hAnsi="仿宋" w:eastAsia="仿宋" w:cs="仿宋"/>
          <w:bCs/>
          <w:szCs w:val="21"/>
        </w:rPr>
      </w:pPr>
      <w:r>
        <w:rPr>
          <w:rFonts w:hint="eastAsia" w:ascii="仿宋" w:hAnsi="仿宋" w:eastAsia="仿宋" w:cs="仿宋"/>
          <w:bCs/>
          <w:szCs w:val="21"/>
        </w:rPr>
        <w:t>投标地点：浙江大学国际健康医学研究院五楼会议室508-7。</w:t>
      </w:r>
    </w:p>
    <w:p>
      <w:pPr>
        <w:adjustRightInd w:val="0"/>
        <w:snapToGrid w:val="0"/>
        <w:spacing w:line="288" w:lineRule="auto"/>
        <w:ind w:firstLine="420" w:firstLineChars="200"/>
        <w:rPr>
          <w:rFonts w:ascii="仿宋" w:hAnsi="仿宋" w:eastAsia="仿宋" w:cs="仿宋"/>
          <w:bCs/>
          <w:szCs w:val="21"/>
        </w:rPr>
      </w:pPr>
      <w:r>
        <w:rPr>
          <w:rFonts w:hint="eastAsia" w:ascii="仿宋" w:hAnsi="仿宋" w:eastAsia="仿宋" w:cs="仿宋"/>
          <w:bCs/>
          <w:szCs w:val="21"/>
        </w:rPr>
        <w:t>开标时间：2023年</w:t>
      </w:r>
      <w:r>
        <w:rPr>
          <w:rFonts w:hint="eastAsia" w:ascii="仿宋" w:hAnsi="仿宋" w:eastAsia="仿宋" w:cs="仿宋"/>
          <w:bCs/>
          <w:szCs w:val="21"/>
          <w:lang w:val="en-US" w:eastAsia="zh-CN"/>
        </w:rPr>
        <w:t>11</w:t>
      </w:r>
      <w:r>
        <w:rPr>
          <w:rFonts w:hint="eastAsia" w:ascii="仿宋" w:hAnsi="仿宋" w:eastAsia="仿宋" w:cs="仿宋"/>
          <w:bCs/>
          <w:szCs w:val="21"/>
        </w:rPr>
        <w:t>月</w:t>
      </w:r>
      <w:r>
        <w:rPr>
          <w:rFonts w:hint="eastAsia" w:ascii="仿宋" w:hAnsi="仿宋" w:eastAsia="仿宋" w:cs="仿宋"/>
          <w:bCs/>
          <w:szCs w:val="21"/>
          <w:lang w:val="en-US" w:eastAsia="zh-CN"/>
        </w:rPr>
        <w:t>9</w:t>
      </w:r>
      <w:r>
        <w:rPr>
          <w:rFonts w:hint="eastAsia" w:ascii="仿宋" w:hAnsi="仿宋" w:eastAsia="仿宋" w:cs="仿宋"/>
          <w:bCs/>
          <w:szCs w:val="21"/>
        </w:rPr>
        <w:t>日</w:t>
      </w:r>
      <w:del w:id="20" w:author="寥寥路光" w:date="2023-10-25T09:40:52Z">
        <w:r>
          <w:rPr>
            <w:rFonts w:hint="default" w:ascii="仿宋" w:hAnsi="仿宋" w:eastAsia="仿宋" w:cs="仿宋"/>
            <w:bCs/>
            <w:szCs w:val="21"/>
            <w:lang w:val="en-US"/>
          </w:rPr>
          <w:delText>下</w:delText>
        </w:r>
      </w:del>
      <w:ins w:id="21" w:author="寥寥路光" w:date="2023-10-25T09:40:53Z">
        <w:r>
          <w:rPr>
            <w:rFonts w:hint="eastAsia" w:ascii="仿宋" w:hAnsi="仿宋" w:eastAsia="仿宋" w:cs="仿宋"/>
            <w:bCs/>
            <w:szCs w:val="21"/>
            <w:lang w:val="en-US" w:eastAsia="zh-CN"/>
          </w:rPr>
          <w:t>上</w:t>
        </w:r>
      </w:ins>
      <w:r>
        <w:rPr>
          <w:rFonts w:hint="eastAsia" w:ascii="仿宋" w:hAnsi="仿宋" w:eastAsia="仿宋" w:cs="仿宋"/>
          <w:bCs/>
          <w:szCs w:val="21"/>
        </w:rPr>
        <w:t>午</w:t>
      </w:r>
      <w:del w:id="22" w:author="寥寥路光" w:date="2023-10-25T08:45:50Z">
        <w:r>
          <w:rPr>
            <w:rFonts w:hint="default" w:ascii="仿宋" w:hAnsi="仿宋" w:eastAsia="仿宋" w:cs="仿宋"/>
            <w:bCs/>
            <w:szCs w:val="21"/>
            <w:lang w:val="en-US"/>
          </w:rPr>
          <w:delText>14</w:delText>
        </w:r>
      </w:del>
      <w:ins w:id="23" w:author="寥寥路光" w:date="2023-10-25T08:45:50Z">
        <w:r>
          <w:rPr>
            <w:rFonts w:hint="eastAsia" w:ascii="仿宋" w:hAnsi="仿宋" w:eastAsia="仿宋" w:cs="仿宋"/>
            <w:bCs/>
            <w:szCs w:val="21"/>
            <w:lang w:val="en-US" w:eastAsia="zh-CN"/>
          </w:rPr>
          <w:t>09</w:t>
        </w:r>
      </w:ins>
      <w:r>
        <w:rPr>
          <w:rFonts w:hint="eastAsia" w:ascii="仿宋" w:hAnsi="仿宋" w:eastAsia="仿宋" w:cs="仿宋"/>
          <w:bCs/>
          <w:szCs w:val="21"/>
        </w:rPr>
        <w:t>:</w:t>
      </w:r>
      <w:del w:id="24" w:author="寥寥路光" w:date="2023-10-25T08:45:54Z">
        <w:r>
          <w:rPr>
            <w:rFonts w:hint="default" w:ascii="仿宋" w:hAnsi="仿宋" w:eastAsia="仿宋" w:cs="仿宋"/>
            <w:bCs/>
            <w:szCs w:val="21"/>
            <w:lang w:val="en-US"/>
          </w:rPr>
          <w:delText>00</w:delText>
        </w:r>
      </w:del>
      <w:ins w:id="25" w:author="寥寥路光" w:date="2023-10-25T08:45:54Z">
        <w:r>
          <w:rPr>
            <w:rFonts w:hint="eastAsia" w:ascii="仿宋" w:hAnsi="仿宋" w:eastAsia="仿宋" w:cs="仿宋"/>
            <w:bCs/>
            <w:szCs w:val="21"/>
            <w:lang w:val="en-US" w:eastAsia="zh-CN"/>
          </w:rPr>
          <w:t>30</w:t>
        </w:r>
      </w:ins>
      <w:r>
        <w:rPr>
          <w:rFonts w:hint="eastAsia" w:ascii="仿宋" w:hAnsi="仿宋" w:eastAsia="仿宋" w:cs="仿宋"/>
          <w:bCs/>
          <w:szCs w:val="21"/>
        </w:rPr>
        <w:t>:00（北京时间）</w:t>
      </w:r>
    </w:p>
    <w:p>
      <w:pPr>
        <w:adjustRightInd w:val="0"/>
        <w:snapToGrid w:val="0"/>
        <w:spacing w:line="288" w:lineRule="auto"/>
        <w:ind w:firstLine="420" w:firstLineChars="200"/>
        <w:rPr>
          <w:rFonts w:ascii="仿宋" w:hAnsi="仿宋" w:eastAsia="仿宋" w:cs="仿宋"/>
          <w:bCs/>
          <w:szCs w:val="21"/>
        </w:rPr>
      </w:pPr>
      <w:r>
        <w:rPr>
          <w:rFonts w:hint="eastAsia" w:ascii="仿宋" w:hAnsi="仿宋" w:eastAsia="仿宋" w:cs="仿宋"/>
          <w:bCs/>
          <w:szCs w:val="21"/>
        </w:rPr>
        <w:t>开标地点：浙江大学国际健康医学研究院五楼会议室508-7</w:t>
      </w:r>
    </w:p>
    <w:p>
      <w:pPr>
        <w:adjustRightInd w:val="0"/>
        <w:snapToGrid w:val="0"/>
        <w:spacing w:line="288" w:lineRule="auto"/>
        <w:ind w:firstLine="422" w:firstLineChars="200"/>
        <w:rPr>
          <w:rFonts w:ascii="仿宋" w:hAnsi="仿宋" w:eastAsia="仿宋" w:cs="仿宋"/>
          <w:b/>
          <w:szCs w:val="21"/>
        </w:rPr>
      </w:pPr>
      <w:r>
        <w:rPr>
          <w:rFonts w:hint="eastAsia" w:ascii="仿宋" w:hAnsi="仿宋" w:eastAsia="仿宋" w:cs="仿宋"/>
          <w:b/>
          <w:szCs w:val="21"/>
        </w:rPr>
        <w:t>备注：逾期送达或未按照招标文件要求密封的投标文件采购人将予以拒收</w:t>
      </w:r>
    </w:p>
    <w:bookmarkEnd w:id="17"/>
    <w:p>
      <w:pPr>
        <w:adjustRightInd w:val="0"/>
        <w:snapToGrid w:val="0"/>
        <w:spacing w:line="288" w:lineRule="auto"/>
        <w:rPr>
          <w:rFonts w:ascii="仿宋" w:hAnsi="仿宋" w:eastAsia="仿宋" w:cs="仿宋"/>
          <w:b/>
          <w:szCs w:val="21"/>
        </w:rPr>
      </w:pPr>
      <w:bookmarkStart w:id="18" w:name="_Toc35393625"/>
      <w:bookmarkStart w:id="19" w:name="_Toc28359007"/>
      <w:bookmarkStart w:id="20" w:name="_Toc35393794"/>
      <w:bookmarkStart w:id="21" w:name="_Toc28359084"/>
      <w:r>
        <w:rPr>
          <w:rFonts w:hint="eastAsia" w:ascii="仿宋" w:hAnsi="仿宋" w:eastAsia="仿宋" w:cs="仿宋"/>
          <w:b/>
          <w:szCs w:val="21"/>
        </w:rPr>
        <w:t>五、公告期限</w:t>
      </w:r>
      <w:bookmarkEnd w:id="18"/>
      <w:bookmarkEnd w:id="19"/>
      <w:bookmarkEnd w:id="20"/>
      <w:bookmarkEnd w:id="21"/>
    </w:p>
    <w:p>
      <w:pPr>
        <w:adjustRightInd w:val="0"/>
        <w:snapToGrid w:val="0"/>
        <w:spacing w:line="288" w:lineRule="auto"/>
        <w:ind w:firstLine="420" w:firstLineChars="200"/>
        <w:rPr>
          <w:rFonts w:ascii="仿宋" w:hAnsi="仿宋" w:eastAsia="仿宋" w:cs="仿宋"/>
          <w:kern w:val="0"/>
          <w:szCs w:val="21"/>
        </w:rPr>
      </w:pPr>
      <w:r>
        <w:rPr>
          <w:rFonts w:hint="eastAsia" w:ascii="仿宋" w:hAnsi="仿宋" w:eastAsia="仿宋" w:cs="仿宋"/>
          <w:kern w:val="0"/>
          <w:szCs w:val="21"/>
        </w:rPr>
        <w:t>自本公告发布之日起</w:t>
      </w:r>
      <w:del w:id="26" w:author="寥寥路光" w:date="2023-10-25T10:03:52Z">
        <w:r>
          <w:rPr>
            <w:rFonts w:hint="default" w:ascii="仿宋" w:hAnsi="仿宋" w:eastAsia="仿宋" w:cs="仿宋"/>
            <w:kern w:val="0"/>
            <w:szCs w:val="21"/>
            <w:lang w:val="en-US"/>
          </w:rPr>
          <w:delText>7</w:delText>
        </w:r>
      </w:del>
      <w:ins w:id="27" w:author="寥寥路光" w:date="2023-10-25T10:03:52Z">
        <w:r>
          <w:rPr>
            <w:rFonts w:hint="eastAsia" w:ascii="仿宋" w:hAnsi="仿宋" w:eastAsia="仿宋" w:cs="仿宋"/>
            <w:kern w:val="0"/>
            <w:szCs w:val="21"/>
            <w:lang w:val="en-US" w:eastAsia="zh-CN"/>
          </w:rPr>
          <w:t>10</w:t>
        </w:r>
      </w:ins>
      <w:r>
        <w:rPr>
          <w:rFonts w:hint="eastAsia" w:ascii="仿宋" w:hAnsi="仿宋" w:eastAsia="仿宋" w:cs="仿宋"/>
          <w:kern w:val="0"/>
          <w:szCs w:val="21"/>
        </w:rPr>
        <w:t>个工作日。</w:t>
      </w:r>
    </w:p>
    <w:p>
      <w:pPr>
        <w:adjustRightInd w:val="0"/>
        <w:snapToGrid w:val="0"/>
        <w:spacing w:line="288" w:lineRule="auto"/>
        <w:rPr>
          <w:rFonts w:ascii="仿宋" w:hAnsi="仿宋" w:eastAsia="仿宋" w:cs="仿宋"/>
          <w:b/>
          <w:szCs w:val="21"/>
        </w:rPr>
      </w:pPr>
      <w:bookmarkStart w:id="22" w:name="_Toc35393626"/>
      <w:bookmarkStart w:id="23" w:name="_Toc35393795"/>
      <w:r>
        <w:rPr>
          <w:rFonts w:hint="eastAsia" w:ascii="仿宋" w:hAnsi="仿宋" w:eastAsia="仿宋" w:cs="仿宋"/>
          <w:b/>
          <w:szCs w:val="21"/>
        </w:rPr>
        <w:t>六、其他补充事宜</w:t>
      </w:r>
      <w:bookmarkEnd w:id="22"/>
      <w:bookmarkEnd w:id="23"/>
    </w:p>
    <w:p>
      <w:pPr>
        <w:adjustRightInd w:val="0"/>
        <w:snapToGrid w:val="0"/>
        <w:spacing w:line="288" w:lineRule="auto"/>
        <w:ind w:firstLine="422" w:firstLineChars="200"/>
        <w:rPr>
          <w:rFonts w:ascii="仿宋" w:hAnsi="仿宋" w:eastAsia="仿宋" w:cs="仿宋"/>
          <w:b/>
          <w:bCs/>
          <w:szCs w:val="21"/>
        </w:rPr>
      </w:pPr>
      <w:bookmarkStart w:id="24" w:name="_Hlk92271231"/>
      <w:r>
        <w:rPr>
          <w:rFonts w:hint="eastAsia" w:ascii="仿宋" w:hAnsi="仿宋" w:eastAsia="仿宋" w:cs="仿宋"/>
          <w:b/>
          <w:bCs/>
          <w:szCs w:val="21"/>
        </w:rPr>
        <w:t>1.投标人不必到现场提交投标文件，投标文件可通过邮寄快递的方式递交。所有投标人须考虑物流等相关因素，合理计划邮寄时间，尽量在开标时间前一个工作日内送达指定地点，提交投标文件截止时间后送达的将被视为“逾期送达”。具体要求：</w:t>
      </w:r>
    </w:p>
    <w:p>
      <w:pPr>
        <w:adjustRightInd w:val="0"/>
        <w:snapToGrid w:val="0"/>
        <w:spacing w:line="288" w:lineRule="auto"/>
        <w:ind w:firstLine="422" w:firstLineChars="200"/>
        <w:rPr>
          <w:rFonts w:ascii="仿宋" w:hAnsi="仿宋" w:eastAsia="仿宋" w:cs="仿宋"/>
          <w:b/>
          <w:bCs/>
          <w:szCs w:val="21"/>
        </w:rPr>
      </w:pPr>
      <w:r>
        <w:rPr>
          <w:rFonts w:hint="eastAsia" w:ascii="仿宋" w:hAnsi="仿宋" w:eastAsia="仿宋" w:cs="仿宋"/>
          <w:b/>
          <w:bCs/>
          <w:szCs w:val="21"/>
        </w:rPr>
        <w:t>1）邮寄快递地址：浙江省义乌市稠州北路1575号鼎富广场A座5楼，李老师收，电话：0579-89932017，寄出后将快递单号、项目名称、公司名称、联系方式等相关信息发送至8022123@zju.edu.cn以便查收（特别说明：双休日和法定节假日不收件，投标人自行承担邮寄风险）；</w:t>
      </w:r>
    </w:p>
    <w:p>
      <w:pPr>
        <w:adjustRightInd w:val="0"/>
        <w:snapToGrid w:val="0"/>
        <w:spacing w:line="288" w:lineRule="auto"/>
        <w:ind w:firstLine="422" w:firstLineChars="200"/>
        <w:rPr>
          <w:rFonts w:ascii="仿宋" w:hAnsi="仿宋" w:eastAsia="仿宋" w:cs="仿宋"/>
          <w:b/>
          <w:bCs/>
          <w:szCs w:val="21"/>
        </w:rPr>
      </w:pPr>
      <w:r>
        <w:rPr>
          <w:rFonts w:hint="eastAsia" w:ascii="仿宋" w:hAnsi="仿宋" w:eastAsia="仿宋" w:cs="仿宋"/>
          <w:b/>
          <w:bCs/>
          <w:szCs w:val="21"/>
        </w:rPr>
        <w:t>2）确保投标文件在邮寄快递过程密封包装完好，因邮寄快递过程的密封破损造成不符合开标要求的，采购人概不负责（建议密封包装后邮寄快递时再进行外包装，投标人对邮寄快递投标文件的完整性、密封性负责）；</w:t>
      </w:r>
    </w:p>
    <w:p>
      <w:pPr>
        <w:adjustRightInd w:val="0"/>
        <w:snapToGrid w:val="0"/>
        <w:spacing w:line="288" w:lineRule="auto"/>
        <w:ind w:firstLine="422" w:firstLineChars="200"/>
        <w:rPr>
          <w:rFonts w:ascii="仿宋" w:hAnsi="仿宋" w:eastAsia="仿宋" w:cs="仿宋"/>
          <w:b/>
          <w:bCs/>
          <w:szCs w:val="21"/>
        </w:rPr>
      </w:pPr>
      <w:r>
        <w:rPr>
          <w:rFonts w:hint="eastAsia" w:ascii="仿宋" w:hAnsi="仿宋" w:eastAsia="仿宋" w:cs="仿宋"/>
          <w:b/>
          <w:bCs/>
          <w:szCs w:val="21"/>
        </w:rPr>
        <w:t>3）取消投标人在开标现场的书面签字确认等有关操作要求，评审现场如需投标人确认、澄清、说明等均通过指定的电子邮箱（8022123@zju.edu.cn）向投标人发送并要求在收到通知后半小时内以邮件形式作出确认、澄清、说明等。</w:t>
      </w:r>
    </w:p>
    <w:p>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2.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提出质疑，质疑函范本请到浙江政府采购网下载专区下载。</w:t>
      </w:r>
    </w:p>
    <w:p>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3.其他事项：</w:t>
      </w:r>
      <w:bookmarkStart w:id="25" w:name="_Hlk92271331"/>
      <w:r>
        <w:rPr>
          <w:rFonts w:hint="eastAsia" w:ascii="仿宋" w:hAnsi="仿宋" w:eastAsia="仿宋" w:cs="仿宋"/>
          <w:szCs w:val="21"/>
        </w:rPr>
        <w:t>▲</w:t>
      </w:r>
      <w:bookmarkStart w:id="26" w:name="_Hlk92271072"/>
      <w:r>
        <w:rPr>
          <w:rFonts w:hint="eastAsia" w:ascii="仿宋" w:hAnsi="仿宋" w:eastAsia="仿宋" w:cs="仿宋"/>
          <w:szCs w:val="21"/>
        </w:rPr>
        <w:t>（</w:t>
      </w:r>
      <w:r>
        <w:rPr>
          <w:rFonts w:ascii="仿宋" w:hAnsi="仿宋" w:eastAsia="仿宋" w:cs="仿宋"/>
          <w:szCs w:val="21"/>
        </w:rPr>
        <w:t>1</w:t>
      </w:r>
      <w:r>
        <w:rPr>
          <w:rFonts w:hint="eastAsia" w:ascii="仿宋" w:hAnsi="仿宋" w:eastAsia="仿宋" w:cs="仿宋"/>
          <w:szCs w:val="21"/>
        </w:rPr>
        <w:t>）单位负责人为同一人或者存在直接控股、管理关系的不同供应商，不得参加同一合同项下的采购活动；为采购项目提供整体设计、规范编制或者项目管理、监理、检测等服务后不得再参加该采购项目的其他采购活动。</w:t>
      </w:r>
      <w:bookmarkEnd w:id="26"/>
    </w:p>
    <w:bookmarkEnd w:id="24"/>
    <w:bookmarkEnd w:id="25"/>
    <w:p>
      <w:pPr>
        <w:adjustRightInd w:val="0"/>
        <w:snapToGrid w:val="0"/>
        <w:spacing w:line="288" w:lineRule="auto"/>
        <w:rPr>
          <w:rFonts w:ascii="仿宋" w:hAnsi="仿宋" w:eastAsia="仿宋" w:cs="仿宋"/>
          <w:b/>
          <w:szCs w:val="21"/>
        </w:rPr>
      </w:pPr>
      <w:bookmarkStart w:id="27" w:name="_Toc35393796"/>
      <w:bookmarkStart w:id="28" w:name="_Toc28359008"/>
      <w:bookmarkStart w:id="29" w:name="_Toc28359085"/>
      <w:bookmarkStart w:id="30" w:name="_Toc35393627"/>
      <w:r>
        <w:rPr>
          <w:rFonts w:hint="eastAsia" w:ascii="仿宋" w:hAnsi="仿宋" w:eastAsia="仿宋" w:cs="仿宋"/>
          <w:b/>
          <w:szCs w:val="21"/>
        </w:rPr>
        <w:t>七、</w:t>
      </w:r>
      <w:bookmarkEnd w:id="27"/>
      <w:bookmarkEnd w:id="28"/>
      <w:bookmarkEnd w:id="29"/>
      <w:bookmarkEnd w:id="30"/>
      <w:r>
        <w:rPr>
          <w:rFonts w:hint="eastAsia" w:ascii="仿宋" w:hAnsi="仿宋" w:eastAsia="仿宋" w:cs="仿宋"/>
          <w:b/>
          <w:szCs w:val="21"/>
        </w:rPr>
        <w:t>对本次招标提出询问、质疑，请按以下方式联系。</w:t>
      </w:r>
    </w:p>
    <w:p>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1.采购人信息</w:t>
      </w:r>
    </w:p>
    <w:p>
      <w:pPr>
        <w:adjustRightInd w:val="0"/>
        <w:snapToGrid w:val="0"/>
        <w:spacing w:line="288" w:lineRule="auto"/>
        <w:ind w:firstLine="630" w:firstLineChars="300"/>
        <w:rPr>
          <w:rFonts w:ascii="仿宋" w:hAnsi="仿宋" w:eastAsia="仿宋" w:cs="仿宋"/>
          <w:szCs w:val="21"/>
        </w:rPr>
      </w:pPr>
      <w:r>
        <w:rPr>
          <w:rFonts w:hint="eastAsia" w:ascii="仿宋" w:hAnsi="仿宋" w:eastAsia="仿宋" w:cs="仿宋"/>
          <w:szCs w:val="21"/>
        </w:rPr>
        <w:t>名称：浙江大学国际健康医学研究院</w:t>
      </w:r>
    </w:p>
    <w:p>
      <w:pPr>
        <w:adjustRightInd w:val="0"/>
        <w:snapToGrid w:val="0"/>
        <w:spacing w:line="288" w:lineRule="auto"/>
        <w:ind w:firstLine="630" w:firstLineChars="300"/>
        <w:rPr>
          <w:rFonts w:ascii="仿宋" w:hAnsi="仿宋" w:eastAsia="仿宋" w:cs="仿宋"/>
          <w:szCs w:val="21"/>
        </w:rPr>
      </w:pPr>
      <w:r>
        <w:rPr>
          <w:rFonts w:hint="eastAsia" w:ascii="仿宋" w:hAnsi="仿宋" w:eastAsia="仿宋" w:cs="仿宋"/>
          <w:szCs w:val="21"/>
        </w:rPr>
        <w:t>地址：浙江省义乌市稠州北路1575号鼎富广场A座5楼</w:t>
      </w:r>
    </w:p>
    <w:p>
      <w:pPr>
        <w:adjustRightInd w:val="0"/>
        <w:snapToGrid w:val="0"/>
        <w:spacing w:line="288" w:lineRule="auto"/>
        <w:ind w:firstLine="630" w:firstLineChars="300"/>
        <w:rPr>
          <w:rFonts w:ascii="仿宋" w:hAnsi="仿宋" w:eastAsia="仿宋" w:cs="仿宋"/>
          <w:szCs w:val="21"/>
        </w:rPr>
      </w:pPr>
      <w:r>
        <w:rPr>
          <w:rFonts w:hint="eastAsia" w:ascii="仿宋" w:hAnsi="仿宋" w:eastAsia="仿宋" w:cs="仿宋"/>
          <w:szCs w:val="21"/>
        </w:rPr>
        <w:t>传真：/</w:t>
      </w:r>
    </w:p>
    <w:p>
      <w:pPr>
        <w:adjustRightInd w:val="0"/>
        <w:snapToGrid w:val="0"/>
        <w:spacing w:line="288" w:lineRule="auto"/>
        <w:ind w:firstLine="630" w:firstLineChars="300"/>
        <w:rPr>
          <w:rFonts w:ascii="仿宋" w:hAnsi="仿宋" w:eastAsia="仿宋" w:cs="仿宋"/>
          <w:szCs w:val="21"/>
        </w:rPr>
      </w:pPr>
      <w:r>
        <w:rPr>
          <w:rFonts w:hint="eastAsia" w:ascii="仿宋" w:hAnsi="仿宋" w:eastAsia="仿宋" w:cs="仿宋"/>
          <w:szCs w:val="21"/>
        </w:rPr>
        <w:t>项目联系人（询问）：李老师</w:t>
      </w:r>
    </w:p>
    <w:p>
      <w:pPr>
        <w:adjustRightInd w:val="0"/>
        <w:snapToGrid w:val="0"/>
        <w:spacing w:line="288" w:lineRule="auto"/>
        <w:ind w:firstLine="630" w:firstLineChars="300"/>
        <w:rPr>
          <w:rFonts w:ascii="仿宋" w:hAnsi="仿宋" w:eastAsia="仿宋" w:cs="仿宋"/>
          <w:szCs w:val="21"/>
        </w:rPr>
      </w:pPr>
      <w:r>
        <w:rPr>
          <w:rFonts w:hint="eastAsia" w:ascii="仿宋" w:hAnsi="仿宋" w:eastAsia="仿宋" w:cs="仿宋"/>
          <w:szCs w:val="21"/>
        </w:rPr>
        <w:t>项目联系方式（询问）：0579-89932017</w:t>
      </w:r>
    </w:p>
    <w:bookmarkEnd w:id="47"/>
    <w:p>
      <w:pPr>
        <w:adjustRightInd w:val="0"/>
        <w:snapToGrid w:val="0"/>
        <w:spacing w:line="288" w:lineRule="auto"/>
        <w:ind w:firstLine="420" w:firstLineChars="200"/>
        <w:rPr>
          <w:rFonts w:ascii="仿宋" w:hAnsi="仿宋" w:eastAsia="仿宋" w:cs="仿宋"/>
          <w:szCs w:val="21"/>
        </w:rPr>
      </w:pPr>
    </w:p>
    <w:p>
      <w:pPr>
        <w:adjustRightInd w:val="0"/>
        <w:snapToGrid w:val="0"/>
        <w:spacing w:line="288" w:lineRule="auto"/>
        <w:jc w:val="center"/>
        <w:outlineLvl w:val="0"/>
        <w:rPr>
          <w:rFonts w:ascii="仿宋" w:hAnsi="仿宋" w:eastAsia="仿宋" w:cs="仿宋"/>
          <w:b/>
          <w:bCs/>
          <w:color w:val="auto"/>
          <w:sz w:val="32"/>
          <w:szCs w:val="32"/>
          <w:highlight w:val="none"/>
          <w:rPrChange w:id="28" w:author="寥寥路光" w:date="2023-10-25T08:36:10Z">
            <w:rPr>
              <w:rFonts w:ascii="仿宋" w:hAnsi="仿宋" w:eastAsia="仿宋" w:cs="仿宋"/>
              <w:b/>
              <w:bCs/>
              <w:sz w:val="32"/>
              <w:szCs w:val="32"/>
            </w:rPr>
          </w:rPrChange>
        </w:rPr>
      </w:pPr>
      <w:r>
        <w:rPr>
          <w:rFonts w:hint="eastAsia" w:ascii="仿宋" w:hAnsi="仿宋" w:eastAsia="仿宋" w:cs="仿宋"/>
          <w:szCs w:val="21"/>
        </w:rPr>
        <w:br w:type="page"/>
      </w:r>
      <w:r>
        <w:rPr>
          <w:rFonts w:hint="eastAsia" w:ascii="仿宋" w:hAnsi="仿宋" w:eastAsia="仿宋" w:cs="仿宋"/>
          <w:b/>
          <w:color w:val="auto"/>
          <w:sz w:val="32"/>
          <w:szCs w:val="32"/>
          <w:highlight w:val="none"/>
          <w:rPrChange w:id="29" w:author="寥寥路光" w:date="2023-10-25T08:36:10Z">
            <w:rPr>
              <w:rFonts w:hint="eastAsia" w:ascii="仿宋" w:hAnsi="仿宋" w:eastAsia="仿宋" w:cs="仿宋"/>
              <w:b/>
              <w:sz w:val="32"/>
              <w:szCs w:val="32"/>
            </w:rPr>
          </w:rPrChange>
        </w:rPr>
        <w:t xml:space="preserve">第二章  </w:t>
      </w:r>
      <w:r>
        <w:rPr>
          <w:rFonts w:hint="eastAsia" w:ascii="仿宋" w:hAnsi="仿宋" w:eastAsia="仿宋" w:cs="仿宋"/>
          <w:b/>
          <w:bCs/>
          <w:color w:val="auto"/>
          <w:sz w:val="32"/>
          <w:szCs w:val="32"/>
          <w:highlight w:val="none"/>
          <w:rPrChange w:id="30" w:author="寥寥路光" w:date="2023-10-25T08:36:10Z">
            <w:rPr>
              <w:rFonts w:hint="eastAsia" w:ascii="仿宋" w:hAnsi="仿宋" w:eastAsia="仿宋" w:cs="仿宋"/>
              <w:b/>
              <w:bCs/>
              <w:sz w:val="32"/>
              <w:szCs w:val="32"/>
            </w:rPr>
          </w:rPrChange>
        </w:rPr>
        <w:t>采购需求</w:t>
      </w:r>
    </w:p>
    <w:p>
      <w:pPr>
        <w:adjustRightInd w:val="0"/>
        <w:snapToGrid w:val="0"/>
        <w:spacing w:line="288" w:lineRule="auto"/>
        <w:rPr>
          <w:rFonts w:ascii="仿宋" w:hAnsi="仿宋" w:eastAsia="仿宋" w:cs="仿宋"/>
          <w:b/>
          <w:color w:val="auto"/>
          <w:spacing w:val="-4"/>
          <w:szCs w:val="21"/>
          <w:highlight w:val="none"/>
          <w:rPrChange w:id="31" w:author="寥寥路光" w:date="2023-10-25T08:36:10Z">
            <w:rPr>
              <w:rFonts w:ascii="仿宋" w:hAnsi="仿宋" w:eastAsia="仿宋" w:cs="仿宋"/>
              <w:b/>
              <w:spacing w:val="-4"/>
              <w:szCs w:val="21"/>
            </w:rPr>
          </w:rPrChange>
        </w:rPr>
      </w:pPr>
      <w:r>
        <w:rPr>
          <w:rFonts w:hint="eastAsia" w:ascii="仿宋" w:hAnsi="仿宋" w:eastAsia="仿宋" w:cs="仿宋"/>
          <w:b/>
          <w:color w:val="auto"/>
          <w:szCs w:val="21"/>
          <w:highlight w:val="none"/>
          <w:rPrChange w:id="32" w:author="寥寥路光" w:date="2023-10-25T08:36:10Z">
            <w:rPr>
              <w:rFonts w:hint="eastAsia" w:ascii="仿宋" w:hAnsi="仿宋" w:eastAsia="仿宋" w:cs="仿宋"/>
              <w:b/>
              <w:szCs w:val="21"/>
            </w:rPr>
          </w:rPrChange>
        </w:rPr>
        <w:t>一、本次采购为非政府采购</w:t>
      </w:r>
    </w:p>
    <w:p>
      <w:pPr>
        <w:adjustRightInd w:val="0"/>
        <w:snapToGrid w:val="0"/>
        <w:spacing w:line="288" w:lineRule="auto"/>
        <w:outlineLvl w:val="1"/>
        <w:rPr>
          <w:rFonts w:ascii="仿宋" w:hAnsi="仿宋" w:eastAsia="仿宋" w:cs="仿宋"/>
          <w:b/>
          <w:color w:val="auto"/>
          <w:szCs w:val="21"/>
          <w:highlight w:val="none"/>
          <w:rPrChange w:id="33" w:author="寥寥路光" w:date="2023-10-25T08:36:10Z">
            <w:rPr>
              <w:rFonts w:ascii="仿宋" w:hAnsi="仿宋" w:eastAsia="仿宋" w:cs="仿宋"/>
              <w:b/>
              <w:szCs w:val="21"/>
            </w:rPr>
          </w:rPrChange>
        </w:rPr>
      </w:pPr>
      <w:r>
        <w:rPr>
          <w:rFonts w:hint="eastAsia" w:ascii="仿宋" w:hAnsi="仿宋" w:eastAsia="仿宋" w:cs="仿宋"/>
          <w:b/>
          <w:color w:val="auto"/>
          <w:szCs w:val="21"/>
          <w:highlight w:val="none"/>
          <w:rPrChange w:id="34" w:author="寥寥路光" w:date="2023-10-25T08:36:10Z">
            <w:rPr>
              <w:rFonts w:hint="eastAsia" w:ascii="仿宋" w:hAnsi="仿宋" w:eastAsia="仿宋" w:cs="仿宋"/>
              <w:b/>
              <w:szCs w:val="21"/>
            </w:rPr>
          </w:rPrChange>
        </w:rPr>
        <w:t>二、采购资金的支付方式、时间、条件</w:t>
      </w:r>
    </w:p>
    <w:tbl>
      <w:tblPr>
        <w:tblStyle w:val="26"/>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87"/>
        <w:gridCol w:w="70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5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Change w:id="35" w:author="寥寥路光" w:date="2023-10-25T08:36:10Z">
                  <w:rPr>
                    <w:rFonts w:ascii="仿宋" w:hAnsi="仿宋" w:eastAsia="仿宋" w:cs="仿宋"/>
                    <w:b/>
                    <w:bCs/>
                    <w:szCs w:val="21"/>
                  </w:rPr>
                </w:rPrChange>
              </w:rPr>
            </w:pPr>
            <w:r>
              <w:rPr>
                <w:rFonts w:hint="eastAsia" w:ascii="仿宋" w:hAnsi="仿宋" w:eastAsia="仿宋" w:cs="仿宋"/>
                <w:b/>
                <w:bCs/>
                <w:color w:val="auto"/>
                <w:szCs w:val="21"/>
                <w:highlight w:val="none"/>
                <w:rPrChange w:id="36" w:author="寥寥路光" w:date="2023-10-25T08:36:10Z">
                  <w:rPr>
                    <w:rFonts w:hint="eastAsia" w:ascii="仿宋" w:hAnsi="仿宋" w:eastAsia="仿宋" w:cs="仿宋"/>
                    <w:b/>
                    <w:bCs/>
                    <w:szCs w:val="21"/>
                  </w:rPr>
                </w:rPrChange>
              </w:rPr>
              <w:t>支付方式</w:t>
            </w:r>
          </w:p>
        </w:tc>
        <w:tc>
          <w:tcPr>
            <w:tcW w:w="704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highlight w:val="none"/>
                <w:rPrChange w:id="37" w:author="寥寥路光" w:date="2023-10-25T08:36:10Z">
                  <w:rPr>
                    <w:rFonts w:ascii="仿宋" w:hAnsi="仿宋" w:eastAsia="仿宋" w:cs="仿宋"/>
                    <w:szCs w:val="21"/>
                  </w:rPr>
                </w:rPrChange>
              </w:rPr>
            </w:pPr>
            <w:r>
              <w:rPr>
                <w:rFonts w:hint="eastAsia" w:ascii="仿宋" w:hAnsi="仿宋" w:eastAsia="仿宋" w:cs="仿宋"/>
                <w:color w:val="auto"/>
                <w:szCs w:val="21"/>
                <w:highlight w:val="none"/>
                <w:rPrChange w:id="38" w:author="寥寥路光" w:date="2023-10-25T08:36:10Z">
                  <w:rPr>
                    <w:rFonts w:hint="eastAsia" w:ascii="仿宋" w:hAnsi="仿宋" w:eastAsia="仿宋" w:cs="仿宋"/>
                    <w:szCs w:val="21"/>
                  </w:rPr>
                </w:rPrChange>
              </w:rPr>
              <w:t>银行转账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5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Change w:id="39" w:author="寥寥路光" w:date="2023-10-25T08:36:10Z">
                  <w:rPr>
                    <w:rFonts w:ascii="仿宋" w:hAnsi="仿宋" w:eastAsia="仿宋" w:cs="仿宋"/>
                    <w:b/>
                    <w:bCs/>
                    <w:szCs w:val="21"/>
                  </w:rPr>
                </w:rPrChange>
              </w:rPr>
            </w:pPr>
            <w:r>
              <w:rPr>
                <w:rFonts w:hint="eastAsia" w:ascii="仿宋" w:hAnsi="仿宋" w:eastAsia="仿宋" w:cs="仿宋"/>
                <w:b/>
                <w:bCs/>
                <w:color w:val="auto"/>
                <w:szCs w:val="21"/>
                <w:highlight w:val="none"/>
                <w:rPrChange w:id="40" w:author="寥寥路光" w:date="2023-10-25T08:36:10Z">
                  <w:rPr>
                    <w:rFonts w:hint="eastAsia" w:ascii="仿宋" w:hAnsi="仿宋" w:eastAsia="仿宋" w:cs="仿宋"/>
                    <w:b/>
                    <w:bCs/>
                    <w:szCs w:val="21"/>
                  </w:rPr>
                </w:rPrChange>
              </w:rPr>
              <w:t>▲支付时间及条件</w:t>
            </w:r>
          </w:p>
        </w:tc>
        <w:tc>
          <w:tcPr>
            <w:tcW w:w="704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highlight w:val="none"/>
                <w:rPrChange w:id="41" w:author="寥寥路光" w:date="2023-10-25T08:36:10Z">
                  <w:rPr>
                    <w:rFonts w:ascii="仿宋" w:hAnsi="仿宋" w:eastAsia="仿宋" w:cs="仿宋"/>
                    <w:highlight w:val="yellow"/>
                  </w:rPr>
                </w:rPrChange>
              </w:rPr>
            </w:pPr>
            <w:r>
              <w:rPr>
                <w:rFonts w:hint="eastAsia" w:ascii="仿宋" w:hAnsi="仿宋" w:eastAsia="仿宋" w:cs="仿宋"/>
                <w:color w:val="auto"/>
                <w:highlight w:val="none"/>
                <w:rPrChange w:id="42" w:author="寥寥路光" w:date="2023-10-25T08:36:10Z">
                  <w:rPr>
                    <w:rFonts w:hint="eastAsia" w:ascii="仿宋" w:hAnsi="仿宋" w:eastAsia="仿宋" w:cs="仿宋"/>
                    <w:highlight w:val="yellow"/>
                  </w:rPr>
                </w:rPrChange>
              </w:rPr>
              <w:t>①检测分析服务完成并验收合格后，采购人在收到中标人正式税务发票后30个工作日内一次性向中标人支付全部服务费</w:t>
            </w:r>
          </w:p>
          <w:p>
            <w:pPr>
              <w:rPr>
                <w:rFonts w:ascii="仿宋" w:hAnsi="仿宋" w:eastAsia="仿宋" w:cs="仿宋"/>
                <w:color w:val="auto"/>
                <w:highlight w:val="none"/>
                <w:rPrChange w:id="43" w:author="寥寥路光" w:date="2023-10-25T08:36:10Z">
                  <w:rPr>
                    <w:rFonts w:ascii="仿宋" w:hAnsi="仿宋" w:eastAsia="仿宋" w:cs="仿宋"/>
                    <w:highlight w:val="yellow"/>
                  </w:rPr>
                </w:rPrChange>
              </w:rPr>
            </w:pPr>
            <w:r>
              <w:rPr>
                <w:rFonts w:hint="eastAsia" w:ascii="仿宋" w:hAnsi="仿宋" w:eastAsia="仿宋" w:cs="仿宋"/>
                <w:color w:val="auto"/>
                <w:highlight w:val="none"/>
                <w:rPrChange w:id="44" w:author="寥寥路光" w:date="2023-10-25T08:36:10Z">
                  <w:rPr>
                    <w:rFonts w:hint="eastAsia" w:ascii="仿宋" w:hAnsi="仿宋" w:eastAsia="仿宋" w:cs="仿宋"/>
                    <w:highlight w:val="yellow"/>
                  </w:rPr>
                </w:rPrChange>
              </w:rPr>
              <w:t>②合同价款均为含税价。中标人在收款之前，应向采购人提供等额、合法、有效的税务发票，采购人凭发票付款。如中标人未按约定提供发票的，采购人有权拒绝付款，直至收到中标人提交的相应发票为止，在此情况下，采购人不承担逾期付款违约责任。</w:t>
            </w:r>
          </w:p>
          <w:p>
            <w:pPr>
              <w:rPr>
                <w:rFonts w:ascii="仿宋" w:hAnsi="仿宋" w:eastAsia="仿宋" w:cs="仿宋"/>
                <w:color w:val="auto"/>
                <w:highlight w:val="none"/>
                <w:rPrChange w:id="45" w:author="寥寥路光" w:date="2023-10-25T08:36:10Z">
                  <w:rPr>
                    <w:rFonts w:ascii="仿宋" w:hAnsi="仿宋" w:eastAsia="仿宋" w:cs="仿宋"/>
                  </w:rPr>
                </w:rPrChang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58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Change w:id="46" w:author="寥寥路光" w:date="2023-10-25T08:36:10Z">
                  <w:rPr>
                    <w:rFonts w:ascii="仿宋" w:hAnsi="仿宋" w:eastAsia="仿宋" w:cs="仿宋"/>
                    <w:b/>
                    <w:bCs/>
                    <w:szCs w:val="21"/>
                  </w:rPr>
                </w:rPrChange>
              </w:rPr>
            </w:pPr>
            <w:r>
              <w:rPr>
                <w:rFonts w:hint="eastAsia" w:ascii="仿宋" w:hAnsi="仿宋" w:eastAsia="仿宋" w:cs="仿宋"/>
                <w:b/>
                <w:bCs/>
                <w:color w:val="auto"/>
                <w:szCs w:val="21"/>
                <w:highlight w:val="none"/>
                <w:rPrChange w:id="47" w:author="寥寥路光" w:date="2023-10-25T08:36:10Z">
                  <w:rPr>
                    <w:rFonts w:hint="eastAsia" w:ascii="仿宋" w:hAnsi="仿宋" w:eastAsia="仿宋" w:cs="仿宋"/>
                    <w:b/>
                    <w:bCs/>
                    <w:szCs w:val="21"/>
                  </w:rPr>
                </w:rPrChange>
              </w:rPr>
              <w:t>▲履约保证金</w:t>
            </w:r>
          </w:p>
        </w:tc>
        <w:tc>
          <w:tcPr>
            <w:tcW w:w="704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highlight w:val="none"/>
                <w:rPrChange w:id="48" w:author="寥寥路光" w:date="2023-10-25T08:36:10Z">
                  <w:rPr>
                    <w:rFonts w:ascii="仿宋" w:hAnsi="仿宋" w:eastAsia="仿宋" w:cs="仿宋"/>
                  </w:rPr>
                </w:rPrChange>
              </w:rPr>
            </w:pPr>
            <w:r>
              <w:rPr>
                <w:rFonts w:hint="eastAsia" w:ascii="仿宋" w:hAnsi="仿宋" w:eastAsia="仿宋" w:cs="仿宋"/>
                <w:color w:val="auto"/>
                <w:highlight w:val="none"/>
                <w:rPrChange w:id="49" w:author="寥寥路光" w:date="2023-10-25T08:36:10Z">
                  <w:rPr>
                    <w:rFonts w:hint="eastAsia" w:ascii="仿宋" w:hAnsi="仿宋" w:eastAsia="仿宋" w:cs="仿宋"/>
                  </w:rPr>
                </w:rPrChange>
              </w:rPr>
              <w:t>无</w:t>
            </w:r>
          </w:p>
        </w:tc>
      </w:tr>
    </w:tbl>
    <w:p>
      <w:pPr>
        <w:adjustRightInd w:val="0"/>
        <w:snapToGrid w:val="0"/>
        <w:spacing w:line="288" w:lineRule="auto"/>
        <w:rPr>
          <w:rFonts w:ascii="仿宋" w:hAnsi="仿宋" w:eastAsia="仿宋" w:cs="仿宋"/>
          <w:color w:val="auto"/>
          <w:spacing w:val="-4"/>
          <w:szCs w:val="21"/>
          <w:highlight w:val="none"/>
          <w:rPrChange w:id="50" w:author="寥寥路光" w:date="2023-10-25T08:36:10Z">
            <w:rPr>
              <w:rFonts w:ascii="仿宋" w:hAnsi="仿宋" w:eastAsia="仿宋" w:cs="仿宋"/>
              <w:spacing w:val="-4"/>
              <w:szCs w:val="21"/>
            </w:rPr>
          </w:rPrChange>
        </w:rPr>
      </w:pPr>
    </w:p>
    <w:p>
      <w:pPr>
        <w:adjustRightInd w:val="0"/>
        <w:snapToGrid w:val="0"/>
        <w:spacing w:line="288" w:lineRule="auto"/>
        <w:outlineLvl w:val="1"/>
        <w:rPr>
          <w:rFonts w:ascii="仿宋" w:hAnsi="仿宋" w:eastAsia="仿宋" w:cs="仿宋"/>
          <w:color w:val="auto"/>
          <w:szCs w:val="21"/>
          <w:highlight w:val="none"/>
          <w:rPrChange w:id="51" w:author="寥寥路光" w:date="2023-10-25T08:36:10Z">
            <w:rPr>
              <w:rFonts w:ascii="仿宋" w:hAnsi="仿宋" w:eastAsia="仿宋" w:cs="仿宋"/>
              <w:szCs w:val="21"/>
            </w:rPr>
          </w:rPrChange>
        </w:rPr>
      </w:pPr>
      <w:r>
        <w:rPr>
          <w:rFonts w:hint="eastAsia" w:ascii="仿宋" w:hAnsi="仿宋" w:eastAsia="仿宋" w:cs="仿宋"/>
          <w:b/>
          <w:color w:val="auto"/>
          <w:szCs w:val="21"/>
          <w:highlight w:val="none"/>
          <w:rPrChange w:id="52" w:author="寥寥路光" w:date="2023-10-25T08:36:10Z">
            <w:rPr>
              <w:rFonts w:hint="eastAsia" w:ascii="仿宋" w:hAnsi="仿宋" w:eastAsia="仿宋" w:cs="仿宋"/>
              <w:b/>
              <w:szCs w:val="21"/>
            </w:rPr>
          </w:rPrChange>
        </w:rPr>
        <w:t>三、服务要求</w:t>
      </w:r>
      <w:bookmarkStart w:id="31" w:name="_Hlk45005556"/>
    </w:p>
    <w:bookmarkEnd w:id="31"/>
    <w:p>
      <w:pPr>
        <w:adjustRightInd w:val="0"/>
        <w:snapToGrid w:val="0"/>
        <w:spacing w:line="288" w:lineRule="auto"/>
        <w:ind w:firstLine="422" w:firstLineChars="200"/>
        <w:rPr>
          <w:rFonts w:ascii="仿宋" w:hAnsi="仿宋" w:eastAsia="仿宋" w:cs="仿宋"/>
          <w:color w:val="auto"/>
          <w:szCs w:val="21"/>
          <w:highlight w:val="none"/>
          <w:rPrChange w:id="53" w:author="寥寥路光" w:date="2023-10-25T08:36:10Z">
            <w:rPr>
              <w:rFonts w:ascii="仿宋" w:hAnsi="仿宋" w:eastAsia="仿宋" w:cs="仿宋"/>
              <w:szCs w:val="21"/>
            </w:rPr>
          </w:rPrChange>
        </w:rPr>
      </w:pPr>
      <w:bookmarkStart w:id="32" w:name="_Hlk92271413"/>
      <w:r>
        <w:rPr>
          <w:rFonts w:hint="eastAsia" w:ascii="仿宋" w:hAnsi="仿宋" w:eastAsia="仿宋" w:cs="仿宋"/>
          <w:b/>
          <w:bCs/>
          <w:color w:val="auto"/>
          <w:szCs w:val="21"/>
          <w:highlight w:val="none"/>
          <w:rPrChange w:id="54" w:author="寥寥路光" w:date="2023-10-25T08:36:10Z">
            <w:rPr>
              <w:rFonts w:hint="eastAsia" w:ascii="仿宋" w:hAnsi="仿宋" w:eastAsia="仿宋" w:cs="仿宋"/>
              <w:b/>
              <w:bCs/>
              <w:szCs w:val="21"/>
            </w:rPr>
          </w:rPrChange>
        </w:rPr>
        <w:t>1.需执行的国家相关标准、行业标准、地方标准或者其他标准、规范：</w:t>
      </w:r>
      <w:r>
        <w:rPr>
          <w:rFonts w:hint="eastAsia" w:ascii="仿宋" w:hAnsi="仿宋" w:eastAsia="仿宋" w:cs="仿宋"/>
          <w:color w:val="auto"/>
          <w:szCs w:val="21"/>
          <w:highlight w:val="none"/>
          <w:rPrChange w:id="55" w:author="寥寥路光" w:date="2023-10-25T08:36:10Z">
            <w:rPr>
              <w:rFonts w:hint="eastAsia" w:ascii="仿宋" w:hAnsi="仿宋" w:eastAsia="仿宋" w:cs="仿宋"/>
              <w:szCs w:val="21"/>
            </w:rPr>
          </w:rPrChange>
        </w:rPr>
        <w:t>有强制性标准的执行国家强制性标准，无的统一执行最新相关标准、规范；</w:t>
      </w:r>
      <w:bookmarkEnd w:id="32"/>
    </w:p>
    <w:p>
      <w:pPr>
        <w:adjustRightInd w:val="0"/>
        <w:snapToGrid w:val="0"/>
        <w:spacing w:line="288" w:lineRule="auto"/>
        <w:ind w:firstLine="422" w:firstLineChars="200"/>
        <w:rPr>
          <w:rFonts w:ascii="仿宋" w:hAnsi="仿宋" w:eastAsia="仿宋" w:cs="仿宋"/>
          <w:color w:val="auto"/>
          <w:szCs w:val="21"/>
          <w:highlight w:val="none"/>
          <w:rPrChange w:id="56" w:author="寥寥路光" w:date="2023-10-25T08:36:10Z">
            <w:rPr>
              <w:rFonts w:ascii="仿宋" w:hAnsi="仿宋" w:eastAsia="仿宋" w:cs="仿宋"/>
              <w:szCs w:val="21"/>
            </w:rPr>
          </w:rPrChange>
        </w:rPr>
      </w:pPr>
      <w:r>
        <w:rPr>
          <w:rFonts w:hint="eastAsia" w:ascii="仿宋" w:hAnsi="仿宋" w:eastAsia="仿宋" w:cs="仿宋"/>
          <w:b/>
          <w:bCs/>
          <w:color w:val="auto"/>
          <w:szCs w:val="21"/>
          <w:highlight w:val="none"/>
          <w:rPrChange w:id="57" w:author="寥寥路光" w:date="2023-10-25T08:36:10Z">
            <w:rPr>
              <w:rFonts w:hint="eastAsia" w:ascii="仿宋" w:hAnsi="仿宋" w:eastAsia="仿宋" w:cs="仿宋"/>
              <w:b/>
              <w:bCs/>
              <w:szCs w:val="21"/>
            </w:rPr>
          </w:rPrChange>
        </w:rPr>
        <w:t>2.需实现的功能或者目标：</w:t>
      </w:r>
      <w:r>
        <w:rPr>
          <w:rFonts w:hint="eastAsia" w:ascii="仿宋" w:hAnsi="仿宋" w:eastAsia="仿宋" w:cs="仿宋"/>
          <w:color w:val="auto"/>
          <w:szCs w:val="21"/>
          <w:highlight w:val="none"/>
          <w:rPrChange w:id="58" w:author="寥寥路光" w:date="2023-10-25T08:36:10Z">
            <w:rPr>
              <w:rFonts w:hint="eastAsia" w:ascii="仿宋" w:hAnsi="仿宋" w:eastAsia="仿宋" w:cs="仿宋"/>
              <w:szCs w:val="21"/>
            </w:rPr>
          </w:rPrChange>
        </w:rPr>
        <w:t>代谢组学分析科研配套；</w:t>
      </w:r>
    </w:p>
    <w:p>
      <w:pPr>
        <w:adjustRightInd w:val="0"/>
        <w:snapToGrid w:val="0"/>
        <w:spacing w:line="288" w:lineRule="auto"/>
        <w:ind w:firstLine="406" w:firstLineChars="200"/>
        <w:rPr>
          <w:rFonts w:ascii="仿宋" w:hAnsi="仿宋" w:eastAsia="仿宋" w:cs="仿宋"/>
          <w:b/>
          <w:bCs/>
          <w:color w:val="auto"/>
          <w:spacing w:val="-4"/>
          <w:szCs w:val="21"/>
          <w:highlight w:val="none"/>
          <w:rPrChange w:id="59" w:author="寥寥路光" w:date="2023-10-25T08:36:10Z">
            <w:rPr>
              <w:rFonts w:ascii="仿宋" w:hAnsi="仿宋" w:eastAsia="仿宋" w:cs="仿宋"/>
              <w:b/>
              <w:bCs/>
              <w:spacing w:val="-4"/>
              <w:szCs w:val="21"/>
            </w:rPr>
          </w:rPrChange>
        </w:rPr>
      </w:pPr>
      <w:r>
        <w:rPr>
          <w:rFonts w:hint="eastAsia" w:ascii="仿宋" w:hAnsi="仿宋" w:eastAsia="仿宋" w:cs="仿宋"/>
          <w:b/>
          <w:bCs/>
          <w:color w:val="auto"/>
          <w:spacing w:val="-4"/>
          <w:szCs w:val="21"/>
          <w:highlight w:val="none"/>
          <w:rPrChange w:id="60" w:author="寥寥路光" w:date="2023-10-25T08:36:10Z">
            <w:rPr>
              <w:rFonts w:hint="eastAsia" w:ascii="仿宋" w:hAnsi="仿宋" w:eastAsia="仿宋" w:cs="仿宋"/>
              <w:b/>
              <w:bCs/>
              <w:spacing w:val="-4"/>
              <w:szCs w:val="21"/>
            </w:rPr>
          </w:rPrChange>
        </w:rPr>
        <w:t>3.需满足的服务要求：</w:t>
      </w:r>
    </w:p>
    <w:p>
      <w:pPr>
        <w:adjustRightInd w:val="0"/>
        <w:snapToGrid w:val="0"/>
        <w:spacing w:line="288" w:lineRule="auto"/>
        <w:ind w:firstLine="422" w:firstLineChars="200"/>
        <w:rPr>
          <w:rFonts w:ascii="仿宋" w:hAnsi="仿宋" w:eastAsia="仿宋" w:cs="仿宋"/>
          <w:color w:val="auto"/>
          <w:szCs w:val="21"/>
          <w:highlight w:val="none"/>
          <w:rPrChange w:id="61" w:author="寥寥路光" w:date="2023-10-25T08:36:10Z">
            <w:rPr>
              <w:rFonts w:ascii="仿宋" w:hAnsi="仿宋" w:eastAsia="仿宋" w:cs="仿宋"/>
              <w:szCs w:val="21"/>
              <w:highlight w:val="yellow"/>
            </w:rPr>
          </w:rPrChange>
        </w:rPr>
      </w:pPr>
      <w:r>
        <w:rPr>
          <w:rFonts w:hint="eastAsia" w:ascii="仿宋" w:hAnsi="仿宋" w:eastAsia="仿宋" w:cs="仿宋"/>
          <w:b/>
          <w:bCs/>
          <w:color w:val="auto"/>
          <w:szCs w:val="21"/>
          <w:highlight w:val="none"/>
          <w:rPrChange w:id="62" w:author="寥寥路光" w:date="2023-10-25T08:36:10Z">
            <w:rPr>
              <w:rFonts w:hint="eastAsia" w:ascii="仿宋" w:hAnsi="仿宋" w:eastAsia="仿宋" w:cs="仿宋"/>
              <w:b/>
              <w:bCs/>
              <w:szCs w:val="21"/>
            </w:rPr>
          </w:rPrChange>
        </w:rPr>
        <w:t>3.1 服务完成时间：</w:t>
      </w:r>
      <w:commentRangeStart w:id="0"/>
      <w:r>
        <w:rPr>
          <w:rFonts w:hint="eastAsia" w:ascii="仿宋" w:hAnsi="仿宋" w:eastAsia="仿宋" w:cs="仿宋"/>
          <w:color w:val="auto"/>
          <w:szCs w:val="21"/>
          <w:highlight w:val="none"/>
          <w:rPrChange w:id="63" w:author="寥寥路光" w:date="2023-10-25T08:36:10Z">
            <w:rPr>
              <w:rFonts w:hint="eastAsia" w:ascii="仿宋" w:hAnsi="仿宋" w:eastAsia="仿宋" w:cs="仿宋"/>
              <w:szCs w:val="21"/>
              <w:highlight w:val="yellow"/>
            </w:rPr>
          </w:rPrChange>
        </w:rPr>
        <w:t>自采购人提供所有样本后45个工作日内提交检测成果报告；</w:t>
      </w:r>
      <w:commentRangeEnd w:id="0"/>
      <w:r>
        <w:rPr>
          <w:color w:val="auto"/>
          <w:highlight w:val="none"/>
          <w:rPrChange w:id="64" w:author="寥寥路光" w:date="2023-10-25T08:36:10Z">
            <w:rPr/>
          </w:rPrChange>
        </w:rPr>
        <w:commentReference w:id="0"/>
      </w:r>
    </w:p>
    <w:p>
      <w:pPr>
        <w:adjustRightInd w:val="0"/>
        <w:snapToGrid w:val="0"/>
        <w:spacing w:line="288" w:lineRule="auto"/>
        <w:ind w:firstLine="422" w:firstLineChars="200"/>
        <w:rPr>
          <w:rFonts w:ascii="仿宋" w:hAnsi="仿宋" w:eastAsia="仿宋" w:cs="仿宋"/>
          <w:color w:val="auto"/>
          <w:szCs w:val="21"/>
          <w:highlight w:val="none"/>
          <w:rPrChange w:id="65" w:author="寥寥路光" w:date="2023-10-25T08:36:10Z">
            <w:rPr>
              <w:rFonts w:ascii="仿宋" w:hAnsi="仿宋" w:eastAsia="仿宋" w:cs="仿宋"/>
              <w:szCs w:val="21"/>
            </w:rPr>
          </w:rPrChange>
        </w:rPr>
      </w:pPr>
      <w:r>
        <w:rPr>
          <w:rFonts w:hint="eastAsia" w:ascii="仿宋" w:hAnsi="仿宋" w:eastAsia="仿宋" w:cs="仿宋"/>
          <w:b/>
          <w:bCs/>
          <w:color w:val="auto"/>
          <w:szCs w:val="21"/>
          <w:highlight w:val="none"/>
          <w:rPrChange w:id="66" w:author="寥寥路光" w:date="2023-10-25T08:36:10Z">
            <w:rPr>
              <w:rFonts w:hint="eastAsia" w:ascii="仿宋" w:hAnsi="仿宋" w:eastAsia="仿宋" w:cs="仿宋"/>
              <w:b/>
              <w:bCs/>
              <w:szCs w:val="21"/>
            </w:rPr>
          </w:rPrChange>
        </w:rPr>
        <w:t>3.2 服务地点：</w:t>
      </w:r>
      <w:r>
        <w:rPr>
          <w:rFonts w:hint="eastAsia" w:ascii="仿宋" w:hAnsi="仿宋" w:eastAsia="仿宋" w:cs="仿宋"/>
          <w:color w:val="auto"/>
          <w:szCs w:val="21"/>
          <w:highlight w:val="none"/>
          <w:rPrChange w:id="67" w:author="寥寥路光" w:date="2023-10-25T08:36:10Z">
            <w:rPr>
              <w:rFonts w:hint="eastAsia" w:ascii="仿宋" w:hAnsi="仿宋" w:eastAsia="仿宋" w:cs="仿宋"/>
              <w:szCs w:val="21"/>
            </w:rPr>
          </w:rPrChange>
        </w:rPr>
        <w:t>采购人指定地点；</w:t>
      </w:r>
    </w:p>
    <w:p>
      <w:pPr>
        <w:adjustRightInd w:val="0"/>
        <w:snapToGrid w:val="0"/>
        <w:spacing w:line="288" w:lineRule="auto"/>
        <w:ind w:firstLine="422" w:firstLineChars="200"/>
        <w:rPr>
          <w:rFonts w:ascii="仿宋" w:hAnsi="仿宋" w:eastAsia="仿宋" w:cs="仿宋"/>
          <w:b/>
          <w:bCs/>
          <w:color w:val="auto"/>
          <w:szCs w:val="21"/>
          <w:highlight w:val="none"/>
          <w:rPrChange w:id="68" w:author="寥寥路光" w:date="2023-10-25T08:36:10Z">
            <w:rPr>
              <w:rFonts w:ascii="仿宋" w:hAnsi="仿宋" w:eastAsia="仿宋" w:cs="仿宋"/>
              <w:b/>
              <w:bCs/>
              <w:szCs w:val="21"/>
            </w:rPr>
          </w:rPrChange>
        </w:rPr>
      </w:pPr>
      <w:r>
        <w:rPr>
          <w:rFonts w:hint="eastAsia" w:ascii="仿宋" w:hAnsi="仿宋" w:eastAsia="仿宋" w:cs="仿宋"/>
          <w:b/>
          <w:bCs/>
          <w:color w:val="auto"/>
          <w:szCs w:val="21"/>
          <w:highlight w:val="none"/>
          <w:rPrChange w:id="69" w:author="寥寥路光" w:date="2023-10-25T08:36:10Z">
            <w:rPr>
              <w:rFonts w:hint="eastAsia" w:ascii="仿宋" w:hAnsi="仿宋" w:eastAsia="仿宋" w:cs="仿宋"/>
              <w:b/>
              <w:bCs/>
              <w:szCs w:val="21"/>
            </w:rPr>
          </w:rPrChange>
        </w:rPr>
        <w:t>3.3 服务内容</w:t>
      </w:r>
    </w:p>
    <w:p>
      <w:pPr>
        <w:adjustRightInd w:val="0"/>
        <w:snapToGrid w:val="0"/>
        <w:spacing w:line="288" w:lineRule="auto"/>
        <w:ind w:firstLine="420" w:firstLineChars="200"/>
        <w:rPr>
          <w:rFonts w:ascii="仿宋" w:hAnsi="仿宋" w:eastAsia="仿宋" w:cs="仿宋"/>
          <w:color w:val="auto"/>
          <w:szCs w:val="21"/>
          <w:highlight w:val="none"/>
          <w:rPrChange w:id="70" w:author="寥寥路光" w:date="2023-10-25T08:36:10Z">
            <w:rPr>
              <w:rFonts w:ascii="仿宋" w:hAnsi="仿宋" w:eastAsia="仿宋" w:cs="仿宋"/>
              <w:szCs w:val="21"/>
              <w:highlight w:val="yellow"/>
            </w:rPr>
          </w:rPrChange>
        </w:rPr>
      </w:pPr>
      <w:r>
        <w:rPr>
          <w:rFonts w:hint="eastAsia" w:ascii="仿宋" w:hAnsi="仿宋" w:eastAsia="仿宋" w:cs="仿宋"/>
          <w:color w:val="auto"/>
          <w:szCs w:val="21"/>
          <w:highlight w:val="none"/>
          <w:rPrChange w:id="71" w:author="寥寥路光" w:date="2023-10-25T08:36:10Z">
            <w:rPr>
              <w:rFonts w:hint="eastAsia" w:ascii="仿宋" w:hAnsi="仿宋" w:eastAsia="仿宋" w:cs="仿宋"/>
              <w:szCs w:val="21"/>
              <w:highlight w:val="yellow"/>
            </w:rPr>
          </w:rPrChange>
        </w:rPr>
        <w:t>中标人提供详细的分析报告，包括PCA、PLS-DA、OPLS-DA等图谱，对所获得的共性及差异性的物质提供相应的韦恩图及ROC曲线下面积；并协助进行代谢通路富集，寻找关键代谢网络；协助对数据进行分析等全部工作。</w:t>
      </w:r>
    </w:p>
    <w:p>
      <w:pPr>
        <w:pStyle w:val="2"/>
        <w:rPr>
          <w:color w:val="auto"/>
          <w:rPrChange w:id="72" w:author="寥寥路光" w:date="2023-10-25T08:35:59Z">
            <w:rPr/>
          </w:rPrChange>
        </w:rPr>
      </w:pPr>
    </w:p>
    <w:p>
      <w:pPr>
        <w:adjustRightInd w:val="0"/>
        <w:snapToGrid w:val="0"/>
        <w:spacing w:line="288" w:lineRule="auto"/>
        <w:ind w:firstLine="422" w:firstLineChars="200"/>
        <w:rPr>
          <w:rFonts w:ascii="仿宋" w:hAnsi="仿宋" w:eastAsia="仿宋" w:cs="仿宋"/>
          <w:b/>
          <w:bCs/>
          <w:color w:val="auto"/>
          <w:szCs w:val="21"/>
          <w:rPrChange w:id="73" w:author="寥寥路光" w:date="2023-10-25T08:35:59Z">
            <w:rPr>
              <w:rFonts w:ascii="仿宋" w:hAnsi="仿宋" w:eastAsia="仿宋" w:cs="仿宋"/>
              <w:b/>
              <w:bCs/>
              <w:szCs w:val="21"/>
            </w:rPr>
          </w:rPrChange>
        </w:rPr>
      </w:pPr>
      <w:r>
        <w:rPr>
          <w:rFonts w:hint="eastAsia" w:ascii="仿宋" w:hAnsi="仿宋" w:eastAsia="仿宋" w:cs="仿宋"/>
          <w:b/>
          <w:bCs/>
          <w:color w:val="auto"/>
          <w:szCs w:val="21"/>
          <w:rPrChange w:id="74" w:author="寥寥路光" w:date="2023-10-25T08:35:59Z">
            <w:rPr>
              <w:rFonts w:hint="eastAsia" w:ascii="仿宋" w:hAnsi="仿宋" w:eastAsia="仿宋" w:cs="仿宋"/>
              <w:b/>
              <w:bCs/>
              <w:szCs w:val="21"/>
            </w:rPr>
          </w:rPrChange>
        </w:rPr>
        <w:t>3.4 服务要求：</w:t>
      </w:r>
    </w:p>
    <w:p>
      <w:pPr>
        <w:adjustRightInd w:val="0"/>
        <w:snapToGrid w:val="0"/>
        <w:spacing w:line="288" w:lineRule="auto"/>
        <w:ind w:firstLine="422" w:firstLineChars="200"/>
        <w:rPr>
          <w:rFonts w:ascii="仿宋" w:hAnsi="仿宋" w:eastAsia="仿宋" w:cs="仿宋"/>
          <w:b/>
          <w:bCs/>
          <w:szCs w:val="21"/>
        </w:rPr>
      </w:pPr>
      <w:r>
        <w:rPr>
          <w:rFonts w:hint="eastAsia" w:ascii="仿宋" w:hAnsi="仿宋" w:eastAsia="仿宋" w:cs="仿宋"/>
          <w:b/>
          <w:bCs/>
          <w:szCs w:val="21"/>
        </w:rPr>
        <w:t>3.4.1 靶向代谢组检测需求</w:t>
      </w:r>
    </w:p>
    <w:p>
      <w:pPr>
        <w:widowControl/>
        <w:snapToGrid w:val="0"/>
        <w:spacing w:line="360" w:lineRule="auto"/>
        <w:ind w:firstLine="420" w:firstLineChars="200"/>
        <w:jc w:val="left"/>
        <w:rPr>
          <w:rFonts w:ascii="仿宋" w:hAnsi="仿宋" w:eastAsia="仿宋" w:cs="仿宋"/>
          <w:szCs w:val="21"/>
        </w:rPr>
      </w:pPr>
      <w:r>
        <w:rPr>
          <w:rFonts w:hint="eastAsia" w:ascii="仿宋" w:hAnsi="仿宋" w:eastAsia="仿宋" w:cs="仿宋"/>
          <w:szCs w:val="21"/>
        </w:rPr>
        <w:t>1.1检测仪器采用Waters公司的Acquity UPLC I-class/Xevo TQ-S液质联用系统对粪便样本进行300+种功能性小分子代谢产物进行靶向绝对定量代谢组学检测；</w:t>
      </w:r>
    </w:p>
    <w:p>
      <w:pPr>
        <w:widowControl/>
        <w:snapToGrid w:val="0"/>
        <w:spacing w:line="360" w:lineRule="auto"/>
        <w:ind w:firstLine="420" w:firstLineChars="200"/>
        <w:jc w:val="left"/>
        <w:rPr>
          <w:rFonts w:ascii="仿宋" w:hAnsi="仿宋" w:eastAsia="仿宋" w:cs="仿宋"/>
          <w:szCs w:val="21"/>
        </w:rPr>
      </w:pPr>
      <w:r>
        <w:rPr>
          <w:rFonts w:hint="eastAsia" w:ascii="仿宋" w:hAnsi="仿宋" w:eastAsia="仿宋" w:cs="仿宋"/>
          <w:szCs w:val="21"/>
        </w:rPr>
        <w:t>1.2小分子代谢产物同时覆盖（包括但不限于）氨基酸、有机酸、脂肪酸、糖类、胆汁酸、肉碱、短链脂肪酸、苯基或苄基衍生物、吲哚等种类;</w:t>
      </w:r>
    </w:p>
    <w:p>
      <w:pPr>
        <w:widowControl/>
        <w:snapToGrid w:val="0"/>
        <w:spacing w:line="360" w:lineRule="auto"/>
        <w:ind w:firstLine="422" w:firstLineChars="200"/>
        <w:jc w:val="left"/>
        <w:rPr>
          <w:rFonts w:ascii="仿宋" w:hAnsi="仿宋" w:eastAsia="仿宋" w:cs="仿宋"/>
          <w:b/>
          <w:bCs/>
          <w:szCs w:val="21"/>
        </w:rPr>
      </w:pPr>
      <w:r>
        <w:rPr>
          <w:rFonts w:hint="eastAsia" w:ascii="仿宋" w:hAnsi="仿宋" w:eastAsia="仿宋" w:cs="仿宋"/>
          <w:b/>
          <w:bCs/>
          <w:szCs w:val="21"/>
        </w:rPr>
        <w:t>3.4.2 检测分析需求</w:t>
      </w:r>
    </w:p>
    <w:p>
      <w:pPr>
        <w:widowControl/>
        <w:snapToGrid w:val="0"/>
        <w:spacing w:line="360" w:lineRule="auto"/>
        <w:ind w:firstLine="420" w:firstLineChars="200"/>
        <w:jc w:val="left"/>
        <w:rPr>
          <w:rFonts w:ascii="仿宋" w:hAnsi="仿宋" w:eastAsia="仿宋" w:cs="仿宋"/>
          <w:szCs w:val="21"/>
        </w:rPr>
      </w:pPr>
      <w:r>
        <w:rPr>
          <w:rFonts w:hint="eastAsia" w:ascii="仿宋" w:hAnsi="仿宋" w:eastAsia="仿宋" w:cs="仿宋"/>
          <w:szCs w:val="21"/>
        </w:rPr>
        <w:t>2.1小分子代谢产物采用内标法绝对定量计算：每种物质提供5点以上标准曲线；可提供≥150种小分子代谢产物的绝对浓度；</w:t>
      </w:r>
    </w:p>
    <w:p>
      <w:pPr>
        <w:widowControl/>
        <w:snapToGrid w:val="0"/>
        <w:spacing w:line="360" w:lineRule="auto"/>
        <w:ind w:firstLine="420" w:firstLineChars="200"/>
        <w:jc w:val="left"/>
        <w:rPr>
          <w:rFonts w:ascii="仿宋" w:hAnsi="仿宋" w:eastAsia="仿宋" w:cs="仿宋"/>
          <w:szCs w:val="21"/>
        </w:rPr>
      </w:pPr>
      <w:r>
        <w:rPr>
          <w:rFonts w:hint="eastAsia" w:ascii="仿宋" w:hAnsi="仿宋" w:eastAsia="仿宋" w:cs="仿宋"/>
          <w:szCs w:val="21"/>
        </w:rPr>
        <w:t>2.2数据预处理：对样本数据进行生物信息学分析；原始数据需首先经过数据处理模块，包括突出缺失值、去除缺失值大于阈值的样本/变量、填充缺失值、归一化、批量效应校正等处理方法；</w:t>
      </w:r>
    </w:p>
    <w:p>
      <w:pPr>
        <w:widowControl/>
        <w:snapToGrid w:val="0"/>
        <w:spacing w:line="360" w:lineRule="auto"/>
        <w:ind w:firstLine="420" w:firstLineChars="200"/>
        <w:jc w:val="left"/>
        <w:rPr>
          <w:rFonts w:ascii="仿宋" w:hAnsi="仿宋" w:eastAsia="仿宋" w:cs="仿宋"/>
          <w:szCs w:val="21"/>
        </w:rPr>
      </w:pPr>
      <w:r>
        <w:rPr>
          <w:rFonts w:hint="eastAsia" w:ascii="仿宋" w:hAnsi="仿宋" w:eastAsia="仿宋" w:cs="仿宋"/>
          <w:szCs w:val="21"/>
        </w:rPr>
        <w:t>2.3质量控制：对QC样本间进行相关性分析以检测数据稳定性；提供带有QC样本的主成分分析（Principal Component Analysis，PCA）得分图；</w:t>
      </w:r>
    </w:p>
    <w:p>
      <w:pPr>
        <w:widowControl/>
        <w:snapToGrid w:val="0"/>
        <w:spacing w:line="360" w:lineRule="auto"/>
        <w:ind w:firstLine="420" w:firstLineChars="200"/>
        <w:jc w:val="left"/>
        <w:rPr>
          <w:rFonts w:ascii="仿宋" w:hAnsi="仿宋" w:eastAsia="仿宋" w:cs="仿宋"/>
          <w:szCs w:val="21"/>
        </w:rPr>
      </w:pPr>
      <w:r>
        <w:rPr>
          <w:rFonts w:hint="eastAsia" w:ascii="仿宋" w:hAnsi="仿宋" w:eastAsia="仿宋" w:cs="仿宋"/>
          <w:szCs w:val="21"/>
        </w:rPr>
        <w:t>2.4采用各种假设检验以及主成分分析（PCA），偏最小二乘判别分析（PLS-DA），正交偏最小二乘判别分析(OPLS-DA)等单维和多维方法进行整体情况分析和差异代谢物筛选；</w:t>
      </w:r>
    </w:p>
    <w:p>
      <w:pPr>
        <w:widowControl/>
        <w:snapToGrid w:val="0"/>
        <w:spacing w:line="360" w:lineRule="auto"/>
        <w:ind w:firstLine="420" w:firstLineChars="200"/>
        <w:jc w:val="left"/>
        <w:rPr>
          <w:rFonts w:ascii="仿宋" w:hAnsi="仿宋" w:eastAsia="仿宋" w:cs="仿宋"/>
          <w:szCs w:val="21"/>
        </w:rPr>
      </w:pPr>
      <w:r>
        <w:rPr>
          <w:rFonts w:hint="eastAsia" w:ascii="仿宋" w:hAnsi="仿宋" w:eastAsia="仿宋" w:cs="仿宋"/>
          <w:szCs w:val="21"/>
        </w:rPr>
        <w:t>2.5提供差异代谢物筛选单维统计分析、多维统计结果，并能提供相应的箱线图、火山图、韦恩图、热图等；</w:t>
      </w:r>
    </w:p>
    <w:p>
      <w:pPr>
        <w:widowControl/>
        <w:snapToGrid w:val="0"/>
        <w:spacing w:line="360" w:lineRule="auto"/>
        <w:ind w:firstLine="420" w:firstLineChars="200"/>
        <w:jc w:val="left"/>
        <w:rPr>
          <w:rFonts w:ascii="仿宋" w:hAnsi="仿宋" w:eastAsia="仿宋" w:cs="仿宋"/>
          <w:szCs w:val="21"/>
        </w:rPr>
      </w:pPr>
      <w:r>
        <w:rPr>
          <w:rFonts w:hint="eastAsia" w:ascii="仿宋" w:hAnsi="仿宋" w:eastAsia="仿宋" w:cs="仿宋"/>
          <w:szCs w:val="21"/>
        </w:rPr>
        <w:t>2.6进行通路分析，提供KEGG富集分析数据及并提供相关的网络图、条形图、气泡图等图片；</w:t>
      </w:r>
    </w:p>
    <w:p>
      <w:pPr>
        <w:pStyle w:val="2"/>
        <w:rPr>
          <w:rFonts w:ascii="仿宋" w:hAnsi="仿宋" w:eastAsia="仿宋" w:cs="仿宋"/>
          <w:sz w:val="21"/>
          <w:szCs w:val="21"/>
        </w:rPr>
      </w:pPr>
      <w:r>
        <w:rPr>
          <w:rFonts w:hint="eastAsia" w:ascii="仿宋" w:hAnsi="仿宋" w:eastAsia="仿宋" w:cs="仿宋"/>
          <w:sz w:val="21"/>
          <w:szCs w:val="21"/>
        </w:rPr>
        <w:t>2.7对潜在生物标志物进行诊断建模，包括随机森林（Random Forest，RF）、支持向量机（Support Vector Machine，SVM）和Boruta分析等。</w:t>
      </w:r>
    </w:p>
    <w:p>
      <w:pPr>
        <w:pStyle w:val="22"/>
        <w:spacing w:before="0" w:beforeAutospacing="0" w:after="0" w:afterAutospacing="0" w:line="288" w:lineRule="auto"/>
        <w:ind w:firstLine="422" w:firstLineChars="200"/>
        <w:jc w:val="both"/>
        <w:rPr>
          <w:rFonts w:ascii="仿宋" w:hAnsi="仿宋" w:eastAsia="仿宋" w:cs="仿宋"/>
          <w:b/>
          <w:bCs/>
          <w:kern w:val="2"/>
          <w:sz w:val="21"/>
          <w:szCs w:val="21"/>
        </w:rPr>
      </w:pPr>
      <w:r>
        <w:rPr>
          <w:rFonts w:hint="eastAsia" w:ascii="仿宋" w:hAnsi="仿宋" w:eastAsia="仿宋" w:cs="仿宋"/>
          <w:b/>
          <w:bCs/>
          <w:kern w:val="2"/>
          <w:sz w:val="21"/>
          <w:szCs w:val="21"/>
        </w:rPr>
        <w:t>3.5其他要求</w:t>
      </w:r>
    </w:p>
    <w:p>
      <w:pPr>
        <w:pStyle w:val="22"/>
        <w:spacing w:before="0" w:beforeAutospacing="0" w:after="0" w:afterAutospacing="0" w:line="288" w:lineRule="auto"/>
        <w:ind w:firstLineChars="200"/>
        <w:jc w:val="both"/>
        <w:rPr>
          <w:rFonts w:ascii="仿宋" w:hAnsi="仿宋" w:eastAsia="仿宋" w:cs="仿宋"/>
          <w:kern w:val="2"/>
          <w:sz w:val="21"/>
          <w:szCs w:val="21"/>
        </w:rPr>
      </w:pPr>
      <w:r>
        <w:rPr>
          <w:rFonts w:hint="eastAsia" w:ascii="仿宋" w:hAnsi="仿宋" w:eastAsia="仿宋" w:cs="仿宋"/>
          <w:kern w:val="2"/>
          <w:sz w:val="21"/>
          <w:szCs w:val="21"/>
        </w:rPr>
        <w:t>3.5.1检测结果的准确性：对结果明显有差异的，中标人应无条件免费复查；</w:t>
      </w:r>
    </w:p>
    <w:p>
      <w:pPr>
        <w:spacing w:line="288" w:lineRule="auto"/>
        <w:ind w:firstLine="420" w:firstLineChars="200"/>
        <w:rPr>
          <w:rFonts w:ascii="仿宋" w:hAnsi="仿宋" w:eastAsia="仿宋" w:cs="仿宋"/>
          <w:szCs w:val="21"/>
        </w:rPr>
      </w:pPr>
      <w:r>
        <w:rPr>
          <w:rFonts w:hint="eastAsia" w:ascii="仿宋" w:hAnsi="仿宋" w:eastAsia="仿宋" w:cs="仿宋"/>
          <w:szCs w:val="21"/>
        </w:rPr>
        <w:t>3.5.2中标人对检测结果负责；</w:t>
      </w:r>
    </w:p>
    <w:p>
      <w:pPr>
        <w:spacing w:line="288" w:lineRule="auto"/>
        <w:ind w:firstLine="420" w:firstLineChars="200"/>
        <w:rPr>
          <w:rFonts w:ascii="仿宋" w:hAnsi="仿宋" w:eastAsia="仿宋" w:cs="仿宋"/>
          <w:szCs w:val="21"/>
        </w:rPr>
      </w:pPr>
      <w:r>
        <w:rPr>
          <w:rFonts w:hint="eastAsia" w:ascii="仿宋" w:hAnsi="仿宋" w:eastAsia="仿宋" w:cs="仿宋"/>
          <w:szCs w:val="21"/>
        </w:rPr>
        <w:t>3.5.3中标人要做好与采购人相关科室的信息双向对接，同时负责提供相应软硬件服务；</w:t>
      </w:r>
    </w:p>
    <w:p>
      <w:pPr>
        <w:spacing w:line="288" w:lineRule="auto"/>
        <w:ind w:firstLine="420" w:firstLineChars="200"/>
        <w:rPr>
          <w:rFonts w:ascii="仿宋" w:hAnsi="仿宋" w:eastAsia="仿宋" w:cs="仿宋"/>
          <w:szCs w:val="21"/>
        </w:rPr>
      </w:pPr>
      <w:r>
        <w:rPr>
          <w:rFonts w:hint="eastAsia" w:ascii="仿宋" w:hAnsi="仿宋" w:eastAsia="仿宋" w:cs="仿宋"/>
          <w:szCs w:val="21"/>
        </w:rPr>
        <w:t>3.5.4中标人应根据采购人的要求，为采购人提供分析前样本的质量控制等相关内容的培训服务，按照采购人的要求维护所有必需的质量控制项目；</w:t>
      </w:r>
    </w:p>
    <w:p>
      <w:pPr>
        <w:spacing w:line="288" w:lineRule="auto"/>
        <w:ind w:firstLine="420" w:firstLineChars="200"/>
        <w:rPr>
          <w:rFonts w:ascii="仿宋" w:hAnsi="仿宋" w:eastAsia="仿宋" w:cs="仿宋"/>
          <w:szCs w:val="21"/>
        </w:rPr>
      </w:pPr>
      <w:r>
        <w:rPr>
          <w:rFonts w:hint="eastAsia" w:ascii="仿宋" w:hAnsi="仿宋" w:eastAsia="仿宋" w:cs="仿宋"/>
          <w:szCs w:val="21"/>
        </w:rPr>
        <w:t>3.5.5采购人将不定期组织专家至中标人现场检查、督导并查看试剂、设备等采购相关台账，如发现中标人存在提供虚假信息或未经采购方同意私自更改使用试剂的品牌和检验项目的方法学等现象，采购人有权立即解除合同，中标人需按已做项目的收费金额赔偿采购人，并承担所有相关违约责任。</w:t>
      </w:r>
    </w:p>
    <w:p>
      <w:pPr>
        <w:spacing w:line="288" w:lineRule="auto"/>
        <w:ind w:firstLine="643" w:firstLineChars="200"/>
        <w:rPr>
          <w:rFonts w:ascii="仿宋" w:hAnsi="仿宋" w:eastAsia="仿宋" w:cs="仿宋"/>
          <w:b/>
          <w:sz w:val="32"/>
          <w:szCs w:val="32"/>
        </w:rPr>
      </w:pPr>
      <w:r>
        <w:rPr>
          <w:rFonts w:hint="eastAsia" w:ascii="仿宋" w:hAnsi="仿宋" w:eastAsia="仿宋" w:cs="仿宋"/>
          <w:b/>
          <w:sz w:val="32"/>
          <w:szCs w:val="32"/>
        </w:rPr>
        <w:br w:type="page"/>
      </w:r>
    </w:p>
    <w:p>
      <w:pPr>
        <w:adjustRightInd w:val="0"/>
        <w:snapToGrid w:val="0"/>
        <w:spacing w:line="288" w:lineRule="auto"/>
        <w:jc w:val="center"/>
        <w:outlineLvl w:val="0"/>
        <w:rPr>
          <w:rFonts w:ascii="仿宋" w:hAnsi="仿宋" w:eastAsia="仿宋" w:cs="仿宋"/>
          <w:sz w:val="32"/>
          <w:szCs w:val="32"/>
        </w:rPr>
      </w:pPr>
      <w:r>
        <w:rPr>
          <w:rFonts w:hint="eastAsia" w:ascii="仿宋" w:hAnsi="仿宋" w:eastAsia="仿宋" w:cs="仿宋"/>
          <w:b/>
          <w:sz w:val="32"/>
          <w:szCs w:val="32"/>
        </w:rPr>
        <w:t>第三章  投标人须知</w:t>
      </w:r>
    </w:p>
    <w:p>
      <w:pPr>
        <w:adjustRightInd w:val="0"/>
        <w:snapToGrid w:val="0"/>
        <w:spacing w:line="288" w:lineRule="auto"/>
        <w:jc w:val="center"/>
        <w:outlineLvl w:val="1"/>
        <w:rPr>
          <w:rFonts w:ascii="仿宋" w:hAnsi="仿宋" w:eastAsia="仿宋" w:cs="仿宋"/>
          <w:b/>
          <w:sz w:val="24"/>
          <w:szCs w:val="24"/>
        </w:rPr>
      </w:pPr>
      <w:r>
        <w:rPr>
          <w:rFonts w:hint="eastAsia" w:ascii="仿宋" w:hAnsi="仿宋" w:eastAsia="仿宋" w:cs="仿宋"/>
          <w:b/>
          <w:sz w:val="24"/>
          <w:szCs w:val="24"/>
        </w:rPr>
        <w:t>投标人须知前附表</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
        <w:gridCol w:w="1789"/>
        <w:gridCol w:w="6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Align w:val="center"/>
          </w:tcPr>
          <w:p>
            <w:pPr>
              <w:jc w:val="center"/>
              <w:rPr>
                <w:rFonts w:ascii="仿宋" w:hAnsi="仿宋" w:eastAsia="仿宋" w:cs="仿宋"/>
                <w:b/>
                <w:bCs/>
                <w:szCs w:val="21"/>
              </w:rPr>
            </w:pPr>
            <w:r>
              <w:rPr>
                <w:rFonts w:hint="eastAsia" w:ascii="仿宋" w:hAnsi="仿宋" w:eastAsia="仿宋" w:cs="仿宋"/>
                <w:b/>
                <w:bCs/>
                <w:szCs w:val="21"/>
              </w:rPr>
              <w:t>条款号</w:t>
            </w:r>
          </w:p>
        </w:tc>
        <w:tc>
          <w:tcPr>
            <w:tcW w:w="1789" w:type="dxa"/>
            <w:vAlign w:val="center"/>
          </w:tcPr>
          <w:p>
            <w:pPr>
              <w:jc w:val="center"/>
              <w:rPr>
                <w:rFonts w:ascii="仿宋" w:hAnsi="仿宋" w:eastAsia="仿宋" w:cs="仿宋"/>
                <w:b/>
                <w:bCs/>
                <w:szCs w:val="21"/>
              </w:rPr>
            </w:pPr>
            <w:r>
              <w:rPr>
                <w:rFonts w:hint="eastAsia" w:ascii="仿宋" w:hAnsi="仿宋" w:eastAsia="仿宋" w:cs="仿宋"/>
                <w:b/>
                <w:bCs/>
                <w:szCs w:val="21"/>
              </w:rPr>
              <w:t>内容</w:t>
            </w:r>
          </w:p>
        </w:tc>
        <w:tc>
          <w:tcPr>
            <w:tcW w:w="6829" w:type="dxa"/>
            <w:vAlign w:val="center"/>
          </w:tcPr>
          <w:p>
            <w:pPr>
              <w:jc w:val="center"/>
              <w:rPr>
                <w:rFonts w:ascii="仿宋" w:hAnsi="仿宋" w:eastAsia="仿宋" w:cs="仿宋"/>
                <w:b/>
                <w:bCs/>
                <w:szCs w:val="21"/>
              </w:rPr>
            </w:pPr>
            <w:r>
              <w:rPr>
                <w:rFonts w:hint="eastAsia" w:ascii="仿宋" w:hAnsi="仿宋" w:eastAsia="仿宋" w:cs="仿宋"/>
                <w:b/>
                <w:bCs/>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Align w:val="center"/>
          </w:tcPr>
          <w:p>
            <w:pPr>
              <w:jc w:val="center"/>
              <w:rPr>
                <w:rFonts w:ascii="仿宋" w:hAnsi="仿宋" w:eastAsia="仿宋" w:cs="仿宋"/>
                <w:b/>
                <w:bCs/>
                <w:szCs w:val="21"/>
              </w:rPr>
            </w:pPr>
            <w:r>
              <w:rPr>
                <w:rFonts w:hint="eastAsia" w:ascii="仿宋" w:hAnsi="仿宋" w:eastAsia="仿宋" w:cs="仿宋"/>
                <w:b/>
                <w:bCs/>
                <w:szCs w:val="21"/>
              </w:rPr>
              <w:t>一、1</w:t>
            </w:r>
          </w:p>
        </w:tc>
        <w:tc>
          <w:tcPr>
            <w:tcW w:w="1789" w:type="dxa"/>
            <w:vAlign w:val="center"/>
          </w:tcPr>
          <w:p>
            <w:pPr>
              <w:jc w:val="center"/>
              <w:rPr>
                <w:rFonts w:ascii="仿宋" w:hAnsi="仿宋" w:eastAsia="仿宋" w:cs="仿宋"/>
                <w:b/>
                <w:bCs/>
                <w:szCs w:val="21"/>
              </w:rPr>
            </w:pPr>
            <w:r>
              <w:rPr>
                <w:rFonts w:hint="eastAsia" w:ascii="仿宋" w:hAnsi="仿宋" w:eastAsia="仿宋" w:cs="仿宋"/>
                <w:b/>
                <w:bCs/>
                <w:szCs w:val="21"/>
              </w:rPr>
              <w:t>适用范围</w:t>
            </w:r>
          </w:p>
        </w:tc>
        <w:tc>
          <w:tcPr>
            <w:tcW w:w="6829" w:type="dxa"/>
            <w:vAlign w:val="center"/>
          </w:tcPr>
          <w:p>
            <w:pPr>
              <w:rPr>
                <w:rFonts w:ascii="仿宋" w:hAnsi="仿宋" w:eastAsia="仿宋" w:cs="仿宋"/>
                <w:szCs w:val="21"/>
              </w:rPr>
            </w:pPr>
            <w:r>
              <w:rPr>
                <w:rFonts w:hint="eastAsia" w:ascii="仿宋" w:hAnsi="仿宋" w:eastAsia="仿宋" w:cs="仿宋"/>
                <w:szCs w:val="21"/>
              </w:rPr>
              <w:t>本招标文件适用于浙江大学国际健康医学研究院代谢组学分析服务的招标、评标、定标、验收、合同履约、付款等（法律、法规另有规定的，从其规定）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Align w:val="center"/>
          </w:tcPr>
          <w:p>
            <w:pPr>
              <w:jc w:val="center"/>
              <w:rPr>
                <w:rFonts w:ascii="仿宋" w:hAnsi="仿宋" w:eastAsia="仿宋" w:cs="仿宋"/>
                <w:b/>
                <w:bCs/>
                <w:szCs w:val="21"/>
              </w:rPr>
            </w:pPr>
            <w:r>
              <w:rPr>
                <w:rFonts w:hint="eastAsia" w:ascii="仿宋" w:hAnsi="仿宋" w:eastAsia="仿宋" w:cs="仿宋"/>
                <w:b/>
                <w:bCs/>
                <w:szCs w:val="21"/>
              </w:rPr>
              <w:t>一、3</w:t>
            </w:r>
          </w:p>
        </w:tc>
        <w:tc>
          <w:tcPr>
            <w:tcW w:w="1789" w:type="dxa"/>
            <w:vAlign w:val="center"/>
          </w:tcPr>
          <w:p>
            <w:pPr>
              <w:jc w:val="center"/>
              <w:rPr>
                <w:rFonts w:ascii="仿宋" w:hAnsi="仿宋" w:eastAsia="仿宋" w:cs="仿宋"/>
                <w:b/>
                <w:bCs/>
                <w:szCs w:val="21"/>
              </w:rPr>
            </w:pPr>
            <w:r>
              <w:rPr>
                <w:rFonts w:hint="eastAsia" w:ascii="仿宋" w:hAnsi="仿宋" w:eastAsia="仿宋" w:cs="仿宋"/>
                <w:b/>
                <w:bCs/>
                <w:szCs w:val="21"/>
              </w:rPr>
              <w:t>招标方式</w:t>
            </w:r>
          </w:p>
        </w:tc>
        <w:tc>
          <w:tcPr>
            <w:tcW w:w="6829" w:type="dxa"/>
            <w:vAlign w:val="center"/>
          </w:tcPr>
          <w:p>
            <w:pPr>
              <w:rPr>
                <w:rFonts w:ascii="仿宋" w:hAnsi="仿宋" w:eastAsia="仿宋" w:cs="仿宋"/>
                <w:szCs w:val="21"/>
              </w:rPr>
            </w:pPr>
            <w:r>
              <w:rPr>
                <w:rFonts w:hint="eastAsia" w:ascii="仿宋" w:hAnsi="仿宋" w:eastAsia="仿宋" w:cs="仿宋"/>
                <w:spacing w:val="-6"/>
                <w:szCs w:val="21"/>
              </w:rPr>
              <w:t>本次招标采用公开招标方式进行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Align w:val="center"/>
          </w:tcPr>
          <w:p>
            <w:pPr>
              <w:jc w:val="center"/>
              <w:rPr>
                <w:rFonts w:ascii="仿宋" w:hAnsi="仿宋" w:eastAsia="仿宋" w:cs="仿宋"/>
                <w:b/>
                <w:bCs/>
                <w:szCs w:val="21"/>
              </w:rPr>
            </w:pPr>
            <w:r>
              <w:rPr>
                <w:rFonts w:hint="eastAsia" w:ascii="仿宋" w:hAnsi="仿宋" w:eastAsia="仿宋" w:cs="仿宋"/>
                <w:b/>
                <w:bCs/>
                <w:szCs w:val="21"/>
              </w:rPr>
              <w:t>一、4</w:t>
            </w:r>
          </w:p>
        </w:tc>
        <w:tc>
          <w:tcPr>
            <w:tcW w:w="1789" w:type="dxa"/>
            <w:vAlign w:val="center"/>
          </w:tcPr>
          <w:p>
            <w:pPr>
              <w:jc w:val="center"/>
              <w:rPr>
                <w:rFonts w:ascii="仿宋" w:hAnsi="仿宋" w:eastAsia="仿宋" w:cs="仿宋"/>
                <w:b/>
                <w:bCs/>
                <w:szCs w:val="21"/>
              </w:rPr>
            </w:pPr>
            <w:r>
              <w:rPr>
                <w:rFonts w:hint="eastAsia" w:ascii="仿宋" w:hAnsi="仿宋" w:eastAsia="仿宋" w:cs="仿宋"/>
                <w:b/>
                <w:bCs/>
                <w:szCs w:val="21"/>
              </w:rPr>
              <w:t>投标费用</w:t>
            </w:r>
          </w:p>
        </w:tc>
        <w:tc>
          <w:tcPr>
            <w:tcW w:w="6829" w:type="dxa"/>
            <w:vAlign w:val="center"/>
          </w:tcPr>
          <w:p>
            <w:pPr>
              <w:adjustRightInd w:val="0"/>
              <w:snapToGrid w:val="0"/>
              <w:jc w:val="left"/>
              <w:rPr>
                <w:rFonts w:ascii="仿宋" w:hAnsi="仿宋" w:eastAsia="仿宋" w:cs="仿宋"/>
                <w:szCs w:val="21"/>
              </w:rPr>
            </w:pPr>
            <w:r>
              <w:rPr>
                <w:rFonts w:hint="eastAsia" w:ascii="仿宋" w:hAnsi="仿宋" w:eastAsia="仿宋" w:cs="仿宋"/>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Align w:val="center"/>
          </w:tcPr>
          <w:p>
            <w:pPr>
              <w:jc w:val="center"/>
              <w:rPr>
                <w:rFonts w:ascii="仿宋" w:hAnsi="仿宋" w:eastAsia="仿宋" w:cs="仿宋"/>
                <w:b/>
                <w:bCs/>
                <w:szCs w:val="21"/>
              </w:rPr>
            </w:pPr>
            <w:r>
              <w:rPr>
                <w:rFonts w:hint="eastAsia" w:ascii="仿宋" w:hAnsi="仿宋" w:eastAsia="仿宋" w:cs="仿宋"/>
                <w:b/>
                <w:bCs/>
                <w:szCs w:val="21"/>
              </w:rPr>
              <w:t>一、5</w:t>
            </w:r>
          </w:p>
        </w:tc>
        <w:tc>
          <w:tcPr>
            <w:tcW w:w="1789" w:type="dxa"/>
            <w:vAlign w:val="center"/>
          </w:tcPr>
          <w:p>
            <w:pPr>
              <w:jc w:val="center"/>
              <w:rPr>
                <w:rFonts w:ascii="仿宋" w:hAnsi="仿宋" w:eastAsia="仿宋" w:cs="仿宋"/>
                <w:b/>
                <w:bCs/>
                <w:szCs w:val="21"/>
              </w:rPr>
            </w:pPr>
            <w:r>
              <w:rPr>
                <w:rFonts w:hint="eastAsia" w:ascii="仿宋" w:hAnsi="仿宋" w:eastAsia="仿宋" w:cs="仿宋"/>
                <w:b/>
                <w:bCs/>
                <w:szCs w:val="21"/>
              </w:rPr>
              <w:t>投标委托</w:t>
            </w:r>
          </w:p>
        </w:tc>
        <w:tc>
          <w:tcPr>
            <w:tcW w:w="6829" w:type="dxa"/>
            <w:vAlign w:val="center"/>
          </w:tcPr>
          <w:p>
            <w:pPr>
              <w:adjustRightInd w:val="0"/>
              <w:snapToGrid w:val="0"/>
              <w:jc w:val="left"/>
              <w:rPr>
                <w:rFonts w:ascii="仿宋" w:hAnsi="仿宋" w:eastAsia="仿宋" w:cs="仿宋"/>
                <w:szCs w:val="21"/>
              </w:rPr>
            </w:pPr>
            <w:r>
              <w:rPr>
                <w:rFonts w:hint="eastAsia" w:ascii="仿宋" w:hAnsi="仿宋" w:eastAsia="仿宋" w:cs="仿宋"/>
                <w:szCs w:val="21"/>
              </w:rPr>
              <w:t>5.1 投标人代表为投标人本单位在职职工，提供2023年1月（含）至今任意一月社保缴纳证明（授权代表为法定代表人可不提供）；</w:t>
            </w:r>
          </w:p>
          <w:p>
            <w:pPr>
              <w:adjustRightInd w:val="0"/>
              <w:snapToGrid w:val="0"/>
              <w:jc w:val="left"/>
              <w:rPr>
                <w:rFonts w:ascii="仿宋" w:hAnsi="仿宋" w:eastAsia="仿宋" w:cs="仿宋"/>
                <w:szCs w:val="21"/>
              </w:rPr>
            </w:pPr>
            <w:r>
              <w:rPr>
                <w:rFonts w:hint="eastAsia" w:ascii="仿宋" w:hAnsi="仿宋" w:eastAsia="仿宋" w:cs="仿宋"/>
                <w:szCs w:val="21"/>
              </w:rPr>
              <w:t>5.2 如投标人代表不是法定代表人，提供法定代表人授权委托书（格式详见招标文件第六章）。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Align w:val="center"/>
          </w:tcPr>
          <w:p>
            <w:pPr>
              <w:jc w:val="center"/>
              <w:rPr>
                <w:rFonts w:ascii="仿宋" w:hAnsi="仿宋" w:eastAsia="仿宋" w:cs="仿宋"/>
                <w:b/>
                <w:bCs/>
                <w:szCs w:val="21"/>
              </w:rPr>
            </w:pPr>
            <w:r>
              <w:rPr>
                <w:rFonts w:hint="eastAsia" w:ascii="仿宋" w:hAnsi="仿宋" w:eastAsia="仿宋" w:cs="仿宋"/>
                <w:b/>
                <w:bCs/>
                <w:szCs w:val="21"/>
              </w:rPr>
              <w:t>一、6</w:t>
            </w:r>
          </w:p>
        </w:tc>
        <w:tc>
          <w:tcPr>
            <w:tcW w:w="1789" w:type="dxa"/>
            <w:vAlign w:val="center"/>
          </w:tcPr>
          <w:p>
            <w:pPr>
              <w:jc w:val="center"/>
              <w:rPr>
                <w:rFonts w:ascii="仿宋" w:hAnsi="仿宋" w:eastAsia="仿宋" w:cs="仿宋"/>
                <w:b/>
                <w:bCs/>
                <w:szCs w:val="21"/>
              </w:rPr>
            </w:pPr>
            <w:r>
              <w:rPr>
                <w:rFonts w:hint="eastAsia" w:ascii="仿宋" w:hAnsi="仿宋" w:eastAsia="仿宋" w:cs="仿宋"/>
                <w:b/>
                <w:bCs/>
                <w:szCs w:val="21"/>
              </w:rPr>
              <w:t>联合体投标</w:t>
            </w:r>
          </w:p>
        </w:tc>
        <w:tc>
          <w:tcPr>
            <w:tcW w:w="6829" w:type="dxa"/>
            <w:vAlign w:val="center"/>
          </w:tcPr>
          <w:p>
            <w:pPr>
              <w:rPr>
                <w:rFonts w:ascii="仿宋" w:hAnsi="仿宋" w:eastAsia="仿宋" w:cs="仿宋"/>
                <w:szCs w:val="21"/>
              </w:rPr>
            </w:pPr>
            <w:r>
              <w:rPr>
                <w:rFonts w:hint="eastAsia" w:ascii="仿宋" w:hAnsi="仿宋" w:eastAsia="仿宋" w:cs="仿宋"/>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Align w:val="center"/>
          </w:tcPr>
          <w:p>
            <w:pPr>
              <w:jc w:val="center"/>
              <w:rPr>
                <w:rFonts w:ascii="仿宋" w:hAnsi="仿宋" w:eastAsia="仿宋" w:cs="仿宋"/>
                <w:b/>
                <w:bCs/>
                <w:szCs w:val="21"/>
              </w:rPr>
            </w:pPr>
            <w:r>
              <w:rPr>
                <w:rFonts w:hint="eastAsia" w:ascii="仿宋" w:hAnsi="仿宋" w:eastAsia="仿宋" w:cs="仿宋"/>
                <w:b/>
                <w:bCs/>
                <w:szCs w:val="21"/>
              </w:rPr>
              <w:t>一、7</w:t>
            </w:r>
          </w:p>
        </w:tc>
        <w:tc>
          <w:tcPr>
            <w:tcW w:w="1789" w:type="dxa"/>
            <w:vAlign w:val="center"/>
          </w:tcPr>
          <w:p>
            <w:pPr>
              <w:jc w:val="center"/>
              <w:rPr>
                <w:rFonts w:ascii="仿宋" w:hAnsi="仿宋" w:eastAsia="仿宋" w:cs="仿宋"/>
                <w:b/>
                <w:bCs/>
                <w:szCs w:val="21"/>
              </w:rPr>
            </w:pPr>
            <w:r>
              <w:rPr>
                <w:rFonts w:hint="eastAsia" w:ascii="仿宋" w:hAnsi="仿宋" w:eastAsia="仿宋" w:cs="仿宋"/>
                <w:b/>
                <w:bCs/>
                <w:szCs w:val="21"/>
              </w:rPr>
              <w:t>转包与分包</w:t>
            </w:r>
          </w:p>
        </w:tc>
        <w:tc>
          <w:tcPr>
            <w:tcW w:w="6829" w:type="dxa"/>
            <w:vAlign w:val="center"/>
          </w:tcPr>
          <w:p>
            <w:pPr>
              <w:adjustRightInd w:val="0"/>
              <w:snapToGrid w:val="0"/>
              <w:jc w:val="left"/>
              <w:rPr>
                <w:rFonts w:ascii="仿宋" w:hAnsi="仿宋" w:eastAsia="仿宋" w:cs="仿宋"/>
                <w:spacing w:val="-6"/>
                <w:szCs w:val="21"/>
              </w:rPr>
            </w:pPr>
            <w:r>
              <w:rPr>
                <w:rFonts w:hint="eastAsia" w:ascii="仿宋" w:hAnsi="仿宋" w:eastAsia="仿宋" w:cs="仿宋"/>
                <w:spacing w:val="-6"/>
                <w:szCs w:val="21"/>
              </w:rPr>
              <w:t>7.1 本项目不允许转包；</w:t>
            </w:r>
          </w:p>
          <w:p>
            <w:pPr>
              <w:rPr>
                <w:rFonts w:ascii="仿宋" w:hAnsi="仿宋" w:eastAsia="仿宋" w:cs="仿宋"/>
                <w:szCs w:val="21"/>
              </w:rPr>
            </w:pPr>
            <w:r>
              <w:rPr>
                <w:rFonts w:hint="eastAsia" w:ascii="仿宋" w:hAnsi="仿宋" w:eastAsia="仿宋" w:cs="仿宋"/>
                <w:spacing w:val="-6"/>
                <w:szCs w:val="21"/>
              </w:rPr>
              <w:t>7.2 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Align w:val="center"/>
          </w:tcPr>
          <w:p>
            <w:pPr>
              <w:jc w:val="center"/>
              <w:rPr>
                <w:rFonts w:ascii="仿宋" w:hAnsi="仿宋" w:eastAsia="仿宋" w:cs="仿宋"/>
                <w:b/>
                <w:bCs/>
                <w:szCs w:val="21"/>
              </w:rPr>
            </w:pPr>
            <w:r>
              <w:rPr>
                <w:rFonts w:hint="eastAsia" w:ascii="仿宋" w:hAnsi="仿宋" w:eastAsia="仿宋" w:cs="仿宋"/>
                <w:b/>
                <w:bCs/>
                <w:szCs w:val="21"/>
              </w:rPr>
              <w:t>/</w:t>
            </w:r>
          </w:p>
        </w:tc>
        <w:tc>
          <w:tcPr>
            <w:tcW w:w="1789" w:type="dxa"/>
            <w:vAlign w:val="center"/>
          </w:tcPr>
          <w:p>
            <w:pPr>
              <w:jc w:val="center"/>
              <w:rPr>
                <w:rFonts w:ascii="仿宋" w:hAnsi="仿宋" w:eastAsia="仿宋" w:cs="仿宋"/>
                <w:b/>
                <w:bCs/>
                <w:szCs w:val="21"/>
              </w:rPr>
            </w:pPr>
            <w:r>
              <w:rPr>
                <w:rFonts w:hint="eastAsia" w:ascii="仿宋" w:hAnsi="仿宋" w:eastAsia="仿宋" w:cs="仿宋"/>
                <w:b/>
                <w:bCs/>
                <w:szCs w:val="21"/>
              </w:rPr>
              <w:t>资格审查要求的资格证明材料</w:t>
            </w:r>
          </w:p>
        </w:tc>
        <w:tc>
          <w:tcPr>
            <w:tcW w:w="6829" w:type="dxa"/>
            <w:vAlign w:val="center"/>
          </w:tcPr>
          <w:p>
            <w:pPr>
              <w:rPr>
                <w:rFonts w:ascii="仿宋" w:hAnsi="仿宋" w:eastAsia="仿宋" w:cs="仿宋"/>
                <w:b/>
                <w:bCs/>
                <w:szCs w:val="21"/>
              </w:rPr>
            </w:pPr>
            <w:r>
              <w:rPr>
                <w:rFonts w:hint="eastAsia" w:ascii="仿宋" w:hAnsi="仿宋" w:eastAsia="仿宋" w:cs="仿宋"/>
                <w:b/>
                <w:bCs/>
                <w:szCs w:val="21"/>
              </w:rPr>
              <w:t>资格审查要求的资格证明材料（均需加盖公章）</w:t>
            </w:r>
          </w:p>
          <w:p>
            <w:pPr>
              <w:rPr>
                <w:rFonts w:ascii="仿宋" w:hAnsi="仿宋" w:eastAsia="仿宋" w:cs="仿宋"/>
                <w:b/>
                <w:bCs/>
                <w:szCs w:val="21"/>
              </w:rPr>
            </w:pPr>
            <w:r>
              <w:rPr>
                <w:rFonts w:hint="eastAsia" w:ascii="仿宋" w:hAnsi="仿宋" w:eastAsia="仿宋" w:cs="仿宋"/>
                <w:b/>
                <w:bCs/>
                <w:szCs w:val="21"/>
              </w:rPr>
              <w:t>1）有效的法人或者其他组织的营业执照等证明文件/自然人的身份证明</w:t>
            </w:r>
          </w:p>
          <w:p>
            <w:pPr>
              <w:rPr>
                <w:rFonts w:ascii="仿宋" w:hAnsi="仿宋" w:eastAsia="仿宋" w:cs="仿宋"/>
                <w:szCs w:val="21"/>
              </w:rPr>
            </w:pPr>
            <w:r>
              <w:rPr>
                <w:rFonts w:hint="eastAsia" w:ascii="仿宋" w:hAnsi="仿宋" w:eastAsia="仿宋" w:cs="仿宋"/>
                <w:b/>
                <w:bCs/>
                <w:szCs w:val="21"/>
              </w:rPr>
              <w:t>2）符合参加采购活动应当具备的一般条件的承诺函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Align w:val="center"/>
          </w:tcPr>
          <w:p>
            <w:pPr>
              <w:jc w:val="center"/>
              <w:rPr>
                <w:rFonts w:ascii="仿宋" w:hAnsi="仿宋" w:eastAsia="仿宋" w:cs="仿宋"/>
                <w:b/>
                <w:bCs/>
                <w:szCs w:val="21"/>
              </w:rPr>
            </w:pPr>
            <w:r>
              <w:rPr>
                <w:rFonts w:hint="eastAsia" w:ascii="仿宋" w:hAnsi="仿宋" w:eastAsia="仿宋" w:cs="仿宋"/>
                <w:b/>
                <w:bCs/>
                <w:szCs w:val="21"/>
              </w:rPr>
              <w:t>五、（三）</w:t>
            </w:r>
          </w:p>
        </w:tc>
        <w:tc>
          <w:tcPr>
            <w:tcW w:w="1789" w:type="dxa"/>
            <w:vAlign w:val="center"/>
          </w:tcPr>
          <w:p>
            <w:pPr>
              <w:jc w:val="center"/>
              <w:rPr>
                <w:rFonts w:ascii="仿宋" w:hAnsi="仿宋" w:eastAsia="仿宋" w:cs="仿宋"/>
                <w:b/>
                <w:bCs/>
                <w:szCs w:val="21"/>
              </w:rPr>
            </w:pPr>
            <w:r>
              <w:rPr>
                <w:rFonts w:hint="eastAsia" w:ascii="仿宋" w:hAnsi="仿宋" w:eastAsia="仿宋" w:cs="仿宋"/>
                <w:b/>
                <w:bCs/>
                <w:szCs w:val="21"/>
              </w:rPr>
              <w:t>信用信息</w:t>
            </w:r>
          </w:p>
        </w:tc>
        <w:tc>
          <w:tcPr>
            <w:tcW w:w="6829" w:type="dxa"/>
            <w:vAlign w:val="center"/>
          </w:tcPr>
          <w:p>
            <w:pPr>
              <w:pStyle w:val="101"/>
              <w:adjustRightInd w:val="0"/>
              <w:snapToGrid w:val="0"/>
              <w:spacing w:before="0" w:line="240" w:lineRule="auto"/>
              <w:ind w:firstLine="0" w:firstLineChars="0"/>
              <w:jc w:val="left"/>
              <w:rPr>
                <w:rFonts w:ascii="仿宋" w:hAnsi="仿宋" w:eastAsia="仿宋" w:cs="仿宋"/>
                <w:bCs/>
                <w:kern w:val="0"/>
                <w:sz w:val="21"/>
                <w:szCs w:val="21"/>
              </w:rPr>
            </w:pPr>
            <w:r>
              <w:rPr>
                <w:rFonts w:hint="eastAsia" w:ascii="仿宋" w:hAnsi="仿宋" w:eastAsia="仿宋" w:cs="仿宋"/>
                <w:bCs/>
                <w:kern w:val="0"/>
                <w:sz w:val="21"/>
                <w:szCs w:val="21"/>
              </w:rPr>
              <w:t>查询渠道及截止时间：采购人将通过“信用中国”、中国政府采购网查询投标人提交投标文件截止时间当天的信用记录；</w:t>
            </w:r>
          </w:p>
          <w:p>
            <w:pPr>
              <w:pStyle w:val="101"/>
              <w:adjustRightInd w:val="0"/>
              <w:snapToGrid w:val="0"/>
              <w:spacing w:before="0" w:line="240" w:lineRule="auto"/>
              <w:ind w:firstLine="0" w:firstLineChars="0"/>
              <w:rPr>
                <w:rFonts w:ascii="仿宋" w:hAnsi="仿宋" w:eastAsia="仿宋" w:cs="仿宋"/>
                <w:bCs/>
                <w:kern w:val="0"/>
                <w:sz w:val="21"/>
                <w:szCs w:val="21"/>
              </w:rPr>
            </w:pPr>
            <w:r>
              <w:rPr>
                <w:rFonts w:hint="eastAsia" w:ascii="仿宋" w:hAnsi="仿宋" w:eastAsia="仿宋" w:cs="仿宋"/>
                <w:bCs/>
                <w:kern w:val="0"/>
                <w:sz w:val="21"/>
                <w:szCs w:val="21"/>
              </w:rPr>
              <w:t>查询记录和证据留存的具体方式：现场查询的投标人的信用记录、查询结果经确认后将与采购文件一起存档；</w:t>
            </w:r>
          </w:p>
          <w:p>
            <w:pPr>
              <w:pStyle w:val="101"/>
              <w:adjustRightInd w:val="0"/>
              <w:snapToGrid w:val="0"/>
              <w:spacing w:before="0" w:line="240" w:lineRule="auto"/>
              <w:ind w:firstLine="0" w:firstLineChars="0"/>
              <w:rPr>
                <w:rFonts w:ascii="仿宋" w:hAnsi="仿宋" w:eastAsia="仿宋" w:cs="仿宋"/>
                <w:sz w:val="21"/>
                <w:szCs w:val="21"/>
              </w:rPr>
            </w:pPr>
            <w:r>
              <w:rPr>
                <w:rFonts w:hint="eastAsia" w:ascii="仿宋" w:hAnsi="仿宋" w:eastAsia="仿宋" w:cs="仿宋"/>
                <w:bCs/>
                <w:kern w:val="0"/>
                <w:sz w:val="21"/>
                <w:szCs w:val="21"/>
              </w:rPr>
              <w:t>使用规则：经查询列入失信被执行人名单、重大税收违法案件当事人名单、政府采购严重违法失信行为记录名单的投标人将被拒绝参与政府采购活动。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Align w:val="center"/>
          </w:tcPr>
          <w:p>
            <w:pPr>
              <w:jc w:val="center"/>
              <w:rPr>
                <w:rFonts w:ascii="仿宋" w:hAnsi="仿宋" w:eastAsia="仿宋" w:cs="仿宋"/>
                <w:b/>
                <w:bCs/>
                <w:szCs w:val="21"/>
              </w:rPr>
            </w:pPr>
            <w:r>
              <w:rPr>
                <w:rFonts w:hint="eastAsia" w:ascii="仿宋" w:hAnsi="仿宋" w:eastAsia="仿宋" w:cs="仿宋"/>
                <w:b/>
                <w:bCs/>
                <w:szCs w:val="21"/>
              </w:rPr>
              <w:t>三、2.1</w:t>
            </w:r>
          </w:p>
        </w:tc>
        <w:tc>
          <w:tcPr>
            <w:tcW w:w="1789" w:type="dxa"/>
            <w:vAlign w:val="center"/>
          </w:tcPr>
          <w:p>
            <w:pPr>
              <w:adjustRightInd w:val="0"/>
              <w:snapToGrid w:val="0"/>
              <w:spacing w:line="288" w:lineRule="auto"/>
              <w:ind w:firstLine="398" w:firstLineChars="200"/>
              <w:jc w:val="left"/>
              <w:rPr>
                <w:rFonts w:ascii="仿宋" w:hAnsi="仿宋" w:eastAsia="仿宋" w:cs="仿宋"/>
                <w:b/>
                <w:bCs/>
                <w:szCs w:val="21"/>
              </w:rPr>
            </w:pPr>
            <w:r>
              <w:rPr>
                <w:rFonts w:hint="eastAsia" w:ascii="仿宋" w:hAnsi="仿宋" w:eastAsia="仿宋" w:cs="仿宋"/>
                <w:b/>
                <w:bCs/>
                <w:spacing w:val="-6"/>
                <w:szCs w:val="21"/>
              </w:rPr>
              <w:t>装订与份数</w:t>
            </w:r>
          </w:p>
        </w:tc>
        <w:tc>
          <w:tcPr>
            <w:tcW w:w="6829" w:type="dxa"/>
            <w:vAlign w:val="center"/>
          </w:tcPr>
          <w:p>
            <w:pPr>
              <w:adjustRightInd w:val="0"/>
              <w:snapToGrid w:val="0"/>
              <w:jc w:val="left"/>
              <w:rPr>
                <w:rFonts w:ascii="仿宋" w:hAnsi="仿宋" w:eastAsia="仿宋" w:cs="仿宋"/>
                <w:szCs w:val="21"/>
              </w:rPr>
            </w:pPr>
            <w:r>
              <w:rPr>
                <w:rFonts w:hint="eastAsia" w:ascii="仿宋" w:hAnsi="仿宋" w:eastAsia="仿宋" w:cs="仿宋"/>
                <w:b/>
                <w:bCs/>
                <w:szCs w:val="21"/>
              </w:rPr>
              <w:t>报价文件单独装订成册，资格文件、商务和技术文件合并装订成册，其中正本一份、副本二份，投标文件的封面应注明“正本”、“副本”字样，同时提供投标文件电子文档一份（U盘或光盘形式，电子文档需为签字且加盖公章后的投标文件完成版彩色扫描件），▲活页装订（卡条、抽杆夹、订书机、散装）的投标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Align w:val="center"/>
          </w:tcPr>
          <w:p>
            <w:pPr>
              <w:jc w:val="center"/>
              <w:rPr>
                <w:rFonts w:ascii="仿宋" w:hAnsi="仿宋" w:eastAsia="仿宋" w:cs="仿宋"/>
                <w:b/>
                <w:bCs/>
                <w:szCs w:val="21"/>
              </w:rPr>
            </w:pPr>
            <w:r>
              <w:rPr>
                <w:rFonts w:hint="eastAsia" w:ascii="仿宋" w:hAnsi="仿宋" w:eastAsia="仿宋" w:cs="仿宋"/>
                <w:b/>
                <w:bCs/>
                <w:szCs w:val="21"/>
              </w:rPr>
              <w:t>三、2.2</w:t>
            </w:r>
          </w:p>
        </w:tc>
        <w:tc>
          <w:tcPr>
            <w:tcW w:w="1789" w:type="dxa"/>
            <w:vAlign w:val="center"/>
          </w:tcPr>
          <w:p>
            <w:pPr>
              <w:adjustRightInd w:val="0"/>
              <w:snapToGrid w:val="0"/>
              <w:spacing w:line="288" w:lineRule="auto"/>
              <w:jc w:val="center"/>
              <w:rPr>
                <w:rFonts w:ascii="仿宋" w:hAnsi="仿宋" w:eastAsia="仿宋" w:cs="仿宋"/>
                <w:b/>
                <w:bCs/>
                <w:szCs w:val="21"/>
              </w:rPr>
            </w:pPr>
            <w:r>
              <w:rPr>
                <w:rFonts w:hint="eastAsia" w:ascii="仿宋" w:hAnsi="仿宋" w:eastAsia="仿宋" w:cs="仿宋"/>
                <w:b/>
                <w:bCs/>
                <w:spacing w:val="-6"/>
                <w:szCs w:val="21"/>
              </w:rPr>
              <w:t>包装</w:t>
            </w:r>
          </w:p>
        </w:tc>
        <w:tc>
          <w:tcPr>
            <w:tcW w:w="6829" w:type="dxa"/>
            <w:vAlign w:val="center"/>
          </w:tcPr>
          <w:p>
            <w:pPr>
              <w:adjustRightInd w:val="0"/>
              <w:snapToGrid w:val="0"/>
              <w:jc w:val="left"/>
              <w:rPr>
                <w:rFonts w:ascii="仿宋" w:hAnsi="仿宋" w:eastAsia="仿宋" w:cs="仿宋"/>
                <w:szCs w:val="21"/>
              </w:rPr>
            </w:pPr>
            <w:r>
              <w:rPr>
                <w:rFonts w:hint="eastAsia" w:ascii="仿宋" w:hAnsi="仿宋" w:eastAsia="仿宋" w:cs="仿宋"/>
                <w:b/>
                <w:bCs/>
                <w:spacing w:val="-6"/>
                <w:szCs w:val="21"/>
              </w:rPr>
              <w:t>报价文件单独密封包装，资格文件、商务和技术文件合并密封包装，相同部分的正副本可密封在同一个密封袋内。</w:t>
            </w:r>
            <w:r>
              <w:rPr>
                <w:rFonts w:hint="eastAsia" w:ascii="仿宋" w:hAnsi="仿宋" w:eastAsia="仿宋" w:cs="仿宋"/>
                <w:spacing w:val="-6"/>
                <w:szCs w:val="21"/>
              </w:rPr>
              <w:t>投标人应在投标文件包装封面上注明投标人名称、投标人地址、投标文件名称（报价文件、资格文件、商务和技术文件）、项目名称、项目编号及“开标时启封”字样，并加盖投标人公章。</w:t>
            </w:r>
            <w:r>
              <w:rPr>
                <w:rFonts w:hint="eastAsia" w:ascii="仿宋" w:hAnsi="仿宋" w:eastAsia="仿宋" w:cs="仿宋"/>
                <w:b/>
                <w:bCs/>
                <w:spacing w:val="-6"/>
                <w:szCs w:val="21"/>
              </w:rPr>
              <w:t>报价文件未按要求密封导致开标时发生报价泄露，投标人自行承担相关责任。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Align w:val="center"/>
          </w:tcPr>
          <w:p>
            <w:pPr>
              <w:jc w:val="center"/>
              <w:rPr>
                <w:rFonts w:ascii="仿宋" w:hAnsi="仿宋" w:eastAsia="仿宋" w:cs="仿宋"/>
                <w:b/>
                <w:bCs/>
                <w:szCs w:val="21"/>
              </w:rPr>
            </w:pPr>
            <w:r>
              <w:rPr>
                <w:rFonts w:hint="eastAsia" w:ascii="仿宋" w:hAnsi="仿宋" w:eastAsia="仿宋" w:cs="仿宋"/>
                <w:b/>
                <w:bCs/>
                <w:szCs w:val="21"/>
              </w:rPr>
              <w:t>三、5.2</w:t>
            </w:r>
          </w:p>
        </w:tc>
        <w:tc>
          <w:tcPr>
            <w:tcW w:w="1789" w:type="dxa"/>
            <w:vAlign w:val="center"/>
          </w:tcPr>
          <w:p>
            <w:pPr>
              <w:jc w:val="center"/>
              <w:rPr>
                <w:rFonts w:ascii="仿宋" w:hAnsi="仿宋" w:eastAsia="仿宋" w:cs="仿宋"/>
                <w:b/>
                <w:bCs/>
                <w:szCs w:val="21"/>
              </w:rPr>
            </w:pPr>
            <w:r>
              <w:rPr>
                <w:rFonts w:hint="eastAsia" w:ascii="仿宋" w:hAnsi="仿宋" w:eastAsia="仿宋" w:cs="仿宋"/>
                <w:b/>
                <w:bCs/>
                <w:szCs w:val="21"/>
              </w:rPr>
              <w:t>投标报价</w:t>
            </w:r>
          </w:p>
        </w:tc>
        <w:tc>
          <w:tcPr>
            <w:tcW w:w="6829" w:type="dxa"/>
            <w:vAlign w:val="center"/>
          </w:tcPr>
          <w:p>
            <w:pPr>
              <w:rPr>
                <w:rFonts w:ascii="仿宋" w:hAnsi="仿宋" w:eastAsia="仿宋" w:cs="仿宋"/>
                <w:b/>
                <w:szCs w:val="21"/>
              </w:rPr>
            </w:pPr>
            <w:r>
              <w:rPr>
                <w:rFonts w:hint="eastAsia" w:ascii="仿宋" w:hAnsi="仿宋" w:eastAsia="仿宋" w:cs="仿宋"/>
                <w:szCs w:val="21"/>
              </w:rPr>
              <w:t>投标报价是履行合同的最终价格，应</w:t>
            </w:r>
            <w:r>
              <w:rPr>
                <w:rFonts w:hint="eastAsia" w:ascii="仿宋" w:hAnsi="仿宋" w:eastAsia="仿宋" w:cs="仿宋"/>
                <w:kern w:val="0"/>
                <w:szCs w:val="21"/>
              </w:rPr>
              <w:t>包含</w:t>
            </w:r>
            <w:r>
              <w:rPr>
                <w:rFonts w:hint="eastAsia" w:ascii="仿宋" w:hAnsi="仿宋" w:eastAsia="仿宋" w:cs="仿宋"/>
                <w:bCs/>
                <w:szCs w:val="21"/>
              </w:rPr>
              <w:t>项目实施</w:t>
            </w:r>
            <w:r>
              <w:rPr>
                <w:rFonts w:hint="eastAsia" w:ascii="仿宋" w:hAnsi="仿宋" w:eastAsia="仿宋" w:cs="仿宋"/>
                <w:kern w:val="0"/>
                <w:szCs w:val="21"/>
              </w:rPr>
              <w:t>所需的一切费用，包括但不限于服务费、培训费、技术资料费、保险费、利润、税金、完成本项目的其它费用和政策性文件规定及合同包含的所有风险、责任和义务等一切应由采购人支付的费用。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Align w:val="center"/>
          </w:tcPr>
          <w:p>
            <w:pPr>
              <w:jc w:val="center"/>
              <w:rPr>
                <w:rFonts w:ascii="仿宋" w:hAnsi="仿宋" w:eastAsia="仿宋" w:cs="仿宋"/>
                <w:b/>
                <w:bCs/>
                <w:szCs w:val="21"/>
              </w:rPr>
            </w:pPr>
            <w:r>
              <w:rPr>
                <w:rFonts w:hint="eastAsia" w:ascii="仿宋" w:hAnsi="仿宋" w:eastAsia="仿宋" w:cs="仿宋"/>
                <w:b/>
                <w:bCs/>
                <w:szCs w:val="21"/>
              </w:rPr>
              <w:t>三、6</w:t>
            </w:r>
          </w:p>
        </w:tc>
        <w:tc>
          <w:tcPr>
            <w:tcW w:w="1789" w:type="dxa"/>
            <w:vAlign w:val="center"/>
          </w:tcPr>
          <w:p>
            <w:pPr>
              <w:jc w:val="center"/>
              <w:rPr>
                <w:rFonts w:ascii="仿宋" w:hAnsi="仿宋" w:eastAsia="仿宋" w:cs="仿宋"/>
                <w:b/>
                <w:bCs/>
                <w:szCs w:val="21"/>
              </w:rPr>
            </w:pPr>
            <w:r>
              <w:rPr>
                <w:rFonts w:hint="eastAsia" w:ascii="仿宋" w:hAnsi="仿宋" w:eastAsia="仿宋" w:cs="仿宋"/>
                <w:b/>
                <w:bCs/>
                <w:szCs w:val="21"/>
              </w:rPr>
              <w:t>投标有效期</w:t>
            </w:r>
          </w:p>
        </w:tc>
        <w:tc>
          <w:tcPr>
            <w:tcW w:w="6829" w:type="dxa"/>
            <w:vAlign w:val="center"/>
          </w:tcPr>
          <w:p>
            <w:pPr>
              <w:adjustRightInd w:val="0"/>
              <w:snapToGrid w:val="0"/>
              <w:jc w:val="left"/>
              <w:rPr>
                <w:rFonts w:ascii="仿宋" w:hAnsi="仿宋" w:eastAsia="仿宋" w:cs="仿宋"/>
                <w:b/>
                <w:szCs w:val="21"/>
              </w:rPr>
            </w:pPr>
            <w:r>
              <w:rPr>
                <w:rFonts w:hint="eastAsia" w:ascii="仿宋" w:hAnsi="仿宋" w:eastAsia="仿宋" w:cs="仿宋"/>
                <w:spacing w:val="-6"/>
                <w:szCs w:val="21"/>
              </w:rPr>
              <w:t>▲从提交投标文件的截止之日起90天，在原投标有效期满之前，如果出现特殊情况，采购人以书面形式通知投标人延长投标有效期。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Align w:val="center"/>
          </w:tcPr>
          <w:p>
            <w:pPr>
              <w:jc w:val="center"/>
              <w:rPr>
                <w:rFonts w:ascii="仿宋" w:hAnsi="仿宋" w:eastAsia="仿宋" w:cs="仿宋"/>
                <w:b/>
                <w:bCs/>
                <w:szCs w:val="21"/>
              </w:rPr>
            </w:pPr>
            <w:r>
              <w:rPr>
                <w:rFonts w:hint="eastAsia" w:ascii="仿宋" w:hAnsi="仿宋" w:eastAsia="仿宋" w:cs="仿宋"/>
                <w:b/>
                <w:bCs/>
                <w:szCs w:val="21"/>
              </w:rPr>
              <w:t>/</w:t>
            </w:r>
          </w:p>
        </w:tc>
        <w:tc>
          <w:tcPr>
            <w:tcW w:w="1789" w:type="dxa"/>
            <w:vAlign w:val="center"/>
          </w:tcPr>
          <w:p>
            <w:pPr>
              <w:jc w:val="center"/>
              <w:rPr>
                <w:rFonts w:ascii="仿宋" w:hAnsi="仿宋" w:eastAsia="仿宋" w:cs="仿宋"/>
                <w:b/>
                <w:bCs/>
                <w:szCs w:val="21"/>
              </w:rPr>
            </w:pPr>
            <w:r>
              <w:rPr>
                <w:rFonts w:hint="eastAsia" w:ascii="仿宋" w:hAnsi="仿宋" w:eastAsia="仿宋" w:cs="仿宋"/>
                <w:b/>
                <w:bCs/>
                <w:szCs w:val="21"/>
              </w:rPr>
              <w:t>评标方法及评标标准</w:t>
            </w:r>
          </w:p>
        </w:tc>
        <w:tc>
          <w:tcPr>
            <w:tcW w:w="6829" w:type="dxa"/>
            <w:vAlign w:val="center"/>
          </w:tcPr>
          <w:p>
            <w:pPr>
              <w:adjustRightInd w:val="0"/>
              <w:snapToGrid w:val="0"/>
              <w:jc w:val="left"/>
              <w:rPr>
                <w:rFonts w:ascii="仿宋" w:hAnsi="仿宋" w:eastAsia="仿宋" w:cs="仿宋"/>
                <w:spacing w:val="-6"/>
                <w:szCs w:val="21"/>
              </w:rPr>
            </w:pPr>
            <w:r>
              <w:rPr>
                <w:rFonts w:hint="eastAsia" w:ascii="仿宋" w:hAnsi="仿宋" w:eastAsia="仿宋" w:cs="仿宋"/>
                <w:spacing w:val="-6"/>
                <w:szCs w:val="21"/>
              </w:rPr>
              <w:t>详见“第四章  评标方法及评标标准”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Align w:val="center"/>
          </w:tcPr>
          <w:p>
            <w:pPr>
              <w:jc w:val="center"/>
              <w:rPr>
                <w:rFonts w:ascii="仿宋" w:hAnsi="仿宋" w:eastAsia="仿宋" w:cs="仿宋"/>
                <w:b/>
                <w:bCs/>
                <w:szCs w:val="21"/>
              </w:rPr>
            </w:pPr>
            <w:r>
              <w:rPr>
                <w:rFonts w:hint="eastAsia" w:ascii="仿宋" w:hAnsi="仿宋" w:eastAsia="仿宋" w:cs="仿宋"/>
                <w:b/>
                <w:bCs/>
                <w:szCs w:val="21"/>
              </w:rPr>
              <w:t>七、1.3</w:t>
            </w:r>
          </w:p>
        </w:tc>
        <w:tc>
          <w:tcPr>
            <w:tcW w:w="1789" w:type="dxa"/>
            <w:vAlign w:val="center"/>
          </w:tcPr>
          <w:p>
            <w:pPr>
              <w:jc w:val="center"/>
              <w:rPr>
                <w:rFonts w:ascii="仿宋" w:hAnsi="仿宋" w:eastAsia="仿宋" w:cs="仿宋"/>
                <w:b/>
                <w:bCs/>
                <w:szCs w:val="21"/>
              </w:rPr>
            </w:pPr>
            <w:r>
              <w:rPr>
                <w:rFonts w:hint="eastAsia" w:ascii="仿宋" w:hAnsi="仿宋" w:eastAsia="仿宋" w:cs="仿宋"/>
                <w:b/>
                <w:bCs/>
                <w:szCs w:val="21"/>
              </w:rPr>
              <w:t>中标</w:t>
            </w:r>
          </w:p>
        </w:tc>
        <w:tc>
          <w:tcPr>
            <w:tcW w:w="6829" w:type="dxa"/>
            <w:vAlign w:val="center"/>
          </w:tcPr>
          <w:p>
            <w:pPr>
              <w:adjustRightInd w:val="0"/>
              <w:snapToGrid w:val="0"/>
              <w:jc w:val="left"/>
              <w:rPr>
                <w:rFonts w:ascii="仿宋" w:hAnsi="仿宋" w:eastAsia="仿宋" w:cs="仿宋"/>
                <w:spacing w:val="-6"/>
                <w:szCs w:val="21"/>
              </w:rPr>
            </w:pPr>
            <w:r>
              <w:rPr>
                <w:rFonts w:hint="eastAsia" w:ascii="仿宋" w:hAnsi="仿宋" w:eastAsia="仿宋" w:cs="仿宋"/>
                <w:szCs w:val="21"/>
              </w:rPr>
              <w:t>评标结果公示媒体：浙江大学医学院附属第四医院官网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0" w:type="dxa"/>
            <w:vAlign w:val="center"/>
          </w:tcPr>
          <w:p>
            <w:pPr>
              <w:jc w:val="center"/>
              <w:rPr>
                <w:rFonts w:ascii="仿宋" w:hAnsi="仿宋" w:eastAsia="仿宋" w:cs="仿宋"/>
                <w:b/>
                <w:bCs/>
                <w:szCs w:val="21"/>
              </w:rPr>
            </w:pPr>
            <w:r>
              <w:rPr>
                <w:rFonts w:hint="eastAsia" w:ascii="仿宋" w:hAnsi="仿宋" w:eastAsia="仿宋" w:cs="仿宋"/>
                <w:b/>
                <w:bCs/>
                <w:szCs w:val="21"/>
              </w:rPr>
              <w:t>七、2.1</w:t>
            </w:r>
          </w:p>
        </w:tc>
        <w:tc>
          <w:tcPr>
            <w:tcW w:w="1789" w:type="dxa"/>
            <w:vAlign w:val="center"/>
          </w:tcPr>
          <w:p>
            <w:pPr>
              <w:jc w:val="center"/>
              <w:rPr>
                <w:rFonts w:ascii="仿宋" w:hAnsi="仿宋" w:eastAsia="仿宋" w:cs="仿宋"/>
                <w:b/>
                <w:bCs/>
                <w:szCs w:val="21"/>
              </w:rPr>
            </w:pPr>
            <w:r>
              <w:rPr>
                <w:rFonts w:hint="eastAsia" w:ascii="仿宋" w:hAnsi="仿宋" w:eastAsia="仿宋" w:cs="仿宋"/>
                <w:b/>
                <w:bCs/>
                <w:szCs w:val="21"/>
              </w:rPr>
              <w:t>合同</w:t>
            </w:r>
          </w:p>
        </w:tc>
        <w:tc>
          <w:tcPr>
            <w:tcW w:w="6829" w:type="dxa"/>
            <w:vAlign w:val="center"/>
          </w:tcPr>
          <w:p>
            <w:pPr>
              <w:adjustRightInd w:val="0"/>
              <w:snapToGrid w:val="0"/>
              <w:jc w:val="left"/>
              <w:rPr>
                <w:rFonts w:ascii="仿宋" w:hAnsi="仿宋" w:eastAsia="仿宋" w:cs="仿宋"/>
                <w:szCs w:val="21"/>
              </w:rPr>
            </w:pPr>
            <w:r>
              <w:rPr>
                <w:rFonts w:hint="eastAsia" w:ascii="仿宋" w:hAnsi="仿宋" w:eastAsia="仿宋" w:cs="仿宋"/>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tc>
      </w:tr>
    </w:tbl>
    <w:p>
      <w:pPr>
        <w:adjustRightInd w:val="0"/>
        <w:snapToGrid w:val="0"/>
        <w:spacing w:line="288" w:lineRule="auto"/>
        <w:rPr>
          <w:rFonts w:ascii="仿宋" w:hAnsi="仿宋" w:eastAsia="仿宋" w:cs="仿宋"/>
          <w:szCs w:val="21"/>
        </w:rPr>
      </w:pPr>
      <w:r>
        <w:rPr>
          <w:rFonts w:hint="eastAsia" w:ascii="仿宋" w:hAnsi="仿宋" w:eastAsia="仿宋" w:cs="仿宋"/>
          <w:szCs w:val="21"/>
        </w:rPr>
        <w:br w:type="page"/>
      </w:r>
    </w:p>
    <w:p>
      <w:pPr>
        <w:adjustRightInd w:val="0"/>
        <w:snapToGrid w:val="0"/>
        <w:spacing w:line="288" w:lineRule="auto"/>
        <w:jc w:val="center"/>
        <w:outlineLvl w:val="1"/>
        <w:rPr>
          <w:rFonts w:ascii="仿宋" w:hAnsi="仿宋" w:eastAsia="仿宋" w:cs="仿宋"/>
          <w:b/>
          <w:spacing w:val="-6"/>
          <w:sz w:val="24"/>
          <w:szCs w:val="24"/>
        </w:rPr>
      </w:pPr>
      <w:r>
        <w:rPr>
          <w:rFonts w:hint="eastAsia" w:ascii="仿宋" w:hAnsi="仿宋" w:eastAsia="仿宋" w:cs="仿宋"/>
          <w:b/>
          <w:spacing w:val="-6"/>
          <w:sz w:val="24"/>
          <w:szCs w:val="24"/>
        </w:rPr>
        <w:t>一、总  则</w:t>
      </w:r>
    </w:p>
    <w:p>
      <w:pPr>
        <w:adjustRightInd w:val="0"/>
        <w:snapToGrid w:val="0"/>
        <w:spacing w:line="288" w:lineRule="auto"/>
        <w:ind w:firstLine="396" w:firstLineChars="200"/>
        <w:jc w:val="left"/>
        <w:rPr>
          <w:rFonts w:ascii="仿宋" w:hAnsi="仿宋" w:eastAsia="仿宋" w:cs="仿宋"/>
          <w:spacing w:val="-6"/>
          <w:szCs w:val="21"/>
        </w:rPr>
      </w:pPr>
      <w:bookmarkStart w:id="33" w:name="_Hlk94018326"/>
      <w:r>
        <w:rPr>
          <w:rFonts w:hint="eastAsia" w:ascii="仿宋" w:hAnsi="仿宋" w:eastAsia="仿宋" w:cs="仿宋"/>
          <w:spacing w:val="-6"/>
          <w:szCs w:val="21"/>
        </w:rPr>
        <w:t>投标人应仔细阅读招标文件的所有内容，按照招标文件的要求提交投标文件，并对所提供的全部资料的真实性承担法律责任。</w:t>
      </w:r>
    </w:p>
    <w:bookmarkEnd w:id="33"/>
    <w:p>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1.适用范围</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本招标文件适用于浙江大学国际健康医学研究院代谢组学分析服务的招标、评标、定标、验收、合同履约、付款等（法律、法规另有规定的，从其规定）。</w:t>
      </w:r>
    </w:p>
    <w:p>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2.定义</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2.1 “采购人”系指浙江大学国际健康医学研究院；</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2.2 “投标人”系指响应招标、参加投标竞争的法人、其他组织或者自然人；</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2.3 “书面形式”包括合同书、信件和数据电文（包括电报、电传、传真、电子数据交换和电子邮件）等可以有形地表现所载内容的形式；</w:t>
      </w:r>
    </w:p>
    <w:p>
      <w:pPr>
        <w:adjustRightInd w:val="0"/>
        <w:snapToGrid w:val="0"/>
        <w:spacing w:line="288" w:lineRule="auto"/>
        <w:ind w:firstLine="398" w:firstLineChars="200"/>
        <w:jc w:val="left"/>
        <w:rPr>
          <w:rFonts w:ascii="仿宋" w:hAnsi="仿宋" w:eastAsia="仿宋" w:cs="仿宋"/>
          <w:b/>
          <w:bCs/>
          <w:spacing w:val="-6"/>
          <w:szCs w:val="21"/>
        </w:rPr>
      </w:pPr>
      <w:r>
        <w:rPr>
          <w:rFonts w:hint="eastAsia" w:ascii="仿宋" w:hAnsi="仿宋" w:eastAsia="仿宋" w:cs="仿宋"/>
          <w:b/>
          <w:bCs/>
          <w:spacing w:val="-6"/>
          <w:szCs w:val="21"/>
        </w:rPr>
        <w:t xml:space="preserve">2.5 </w:t>
      </w:r>
      <w:bookmarkStart w:id="34" w:name="_Hlk96327615"/>
      <w:r>
        <w:rPr>
          <w:rFonts w:hint="eastAsia" w:ascii="仿宋" w:hAnsi="仿宋" w:eastAsia="仿宋" w:cs="仿宋"/>
          <w:b/>
          <w:bCs/>
          <w:szCs w:val="21"/>
        </w:rPr>
        <w:t>“公章”系指单位法定名称章【因特殊原因需要使用冠以法定名称的业务专用章的，投标文件中提供《业务专用章使用说明函》（附件1）】</w:t>
      </w:r>
      <w:r>
        <w:rPr>
          <w:rFonts w:hint="eastAsia" w:ascii="仿宋" w:hAnsi="仿宋" w:eastAsia="仿宋" w:cs="仿宋"/>
          <w:b/>
          <w:bCs/>
          <w:spacing w:val="-6"/>
          <w:szCs w:val="21"/>
        </w:rPr>
        <w:t>；</w:t>
      </w:r>
    </w:p>
    <w:bookmarkEnd w:id="34"/>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2.6 “▲”系指实质性要求条款，投标人应当做出实质性响应。</w:t>
      </w:r>
    </w:p>
    <w:p>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3.招标方式</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本次招标采用公开招标方式进行。</w:t>
      </w:r>
    </w:p>
    <w:p>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4.投标费用</w:t>
      </w:r>
    </w:p>
    <w:p>
      <w:pPr>
        <w:adjustRightInd w:val="0"/>
        <w:snapToGrid w:val="0"/>
        <w:spacing w:line="288" w:lineRule="auto"/>
        <w:ind w:firstLine="399" w:firstLineChars="202"/>
        <w:jc w:val="left"/>
        <w:rPr>
          <w:rFonts w:ascii="仿宋" w:hAnsi="仿宋" w:eastAsia="仿宋" w:cs="仿宋"/>
          <w:spacing w:val="-6"/>
          <w:szCs w:val="21"/>
        </w:rPr>
      </w:pPr>
      <w:r>
        <w:rPr>
          <w:rFonts w:hint="eastAsia" w:ascii="仿宋" w:hAnsi="仿宋" w:eastAsia="仿宋" w:cs="仿宋"/>
          <w:spacing w:val="-6"/>
          <w:szCs w:val="21"/>
        </w:rPr>
        <w:t>无</w:t>
      </w:r>
    </w:p>
    <w:p>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5.投标委托</w:t>
      </w:r>
    </w:p>
    <w:p>
      <w:pPr>
        <w:adjustRightInd w:val="0"/>
        <w:snapToGrid w:val="0"/>
        <w:spacing w:line="288" w:lineRule="auto"/>
        <w:ind w:firstLine="396" w:firstLineChars="200"/>
        <w:rPr>
          <w:rFonts w:ascii="仿宋" w:hAnsi="仿宋" w:eastAsia="仿宋" w:cs="仿宋"/>
          <w:color w:val="0070C0"/>
          <w:spacing w:val="-6"/>
          <w:szCs w:val="21"/>
        </w:rPr>
      </w:pPr>
      <w:r>
        <w:rPr>
          <w:rFonts w:hint="eastAsia" w:ascii="仿宋" w:hAnsi="仿宋" w:eastAsia="仿宋" w:cs="仿宋"/>
          <w:spacing w:val="-6"/>
          <w:szCs w:val="21"/>
        </w:rPr>
        <w:t>5.1 投标人代表为投标人本单位在职职工，</w:t>
      </w:r>
      <w:r>
        <w:rPr>
          <w:rFonts w:hint="eastAsia" w:ascii="仿宋" w:hAnsi="仿宋" w:eastAsia="仿宋" w:cs="仿宋"/>
          <w:color w:val="0070C0"/>
          <w:spacing w:val="-6"/>
          <w:szCs w:val="21"/>
        </w:rPr>
        <w:t>提供2023年1月（含）至今任意一月社保缴纳证明（授权代表为法定代表人可不提供）；</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5.2 如投标人代表不是法定代表人，提供</w:t>
      </w:r>
      <w:r>
        <w:rPr>
          <w:rFonts w:hint="eastAsia" w:ascii="仿宋" w:hAnsi="仿宋" w:eastAsia="仿宋" w:cs="仿宋"/>
          <w:bCs/>
          <w:spacing w:val="-6"/>
          <w:szCs w:val="21"/>
        </w:rPr>
        <w:t>法定代表人授权委托书</w:t>
      </w:r>
      <w:r>
        <w:rPr>
          <w:rFonts w:hint="eastAsia" w:ascii="仿宋" w:hAnsi="仿宋" w:eastAsia="仿宋" w:cs="仿宋"/>
          <w:spacing w:val="-6"/>
          <w:szCs w:val="21"/>
        </w:rPr>
        <w:t>（格式详见招标文件第六章）。</w:t>
      </w:r>
    </w:p>
    <w:p>
      <w:pPr>
        <w:adjustRightInd w:val="0"/>
        <w:snapToGrid w:val="0"/>
        <w:spacing w:line="288" w:lineRule="auto"/>
        <w:outlineLvl w:val="2"/>
        <w:rPr>
          <w:rFonts w:ascii="仿宋" w:hAnsi="仿宋" w:eastAsia="仿宋" w:cs="仿宋"/>
          <w:b/>
          <w:bCs/>
          <w:szCs w:val="21"/>
        </w:rPr>
      </w:pPr>
      <w:r>
        <w:rPr>
          <w:rFonts w:hint="eastAsia" w:ascii="仿宋" w:hAnsi="仿宋" w:eastAsia="仿宋" w:cs="仿宋"/>
          <w:b/>
          <w:bCs/>
          <w:szCs w:val="21"/>
        </w:rPr>
        <w:t>6.联合体投标</w:t>
      </w:r>
    </w:p>
    <w:p>
      <w:pPr>
        <w:adjustRightInd w:val="0"/>
        <w:snapToGrid w:val="0"/>
        <w:spacing w:line="288" w:lineRule="auto"/>
        <w:ind w:firstLine="420" w:firstLineChars="200"/>
        <w:rPr>
          <w:rFonts w:ascii="仿宋" w:hAnsi="仿宋" w:eastAsia="仿宋" w:cs="仿宋"/>
          <w:szCs w:val="21"/>
        </w:rPr>
      </w:pPr>
      <w:r>
        <w:rPr>
          <w:rFonts w:hint="eastAsia" w:ascii="仿宋" w:hAnsi="仿宋" w:eastAsia="仿宋" w:cs="仿宋"/>
          <w:szCs w:val="21"/>
        </w:rPr>
        <w:t>本项目不接受联合体投标。</w:t>
      </w:r>
    </w:p>
    <w:p>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7.转包与分包</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7.1 本项目不允许转包；</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7.2 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8.质疑</w:t>
      </w:r>
    </w:p>
    <w:p>
      <w:pPr>
        <w:adjustRightInd w:val="0"/>
        <w:snapToGrid w:val="0"/>
        <w:spacing w:line="288" w:lineRule="auto"/>
        <w:ind w:firstLine="396" w:firstLineChars="200"/>
        <w:jc w:val="left"/>
        <w:rPr>
          <w:rFonts w:ascii="仿宋" w:hAnsi="仿宋" w:eastAsia="仿宋" w:cs="仿宋"/>
          <w:spacing w:val="-6"/>
          <w:szCs w:val="21"/>
        </w:rPr>
      </w:pPr>
      <w:bookmarkStart w:id="35" w:name="_Hlk92273406"/>
      <w:r>
        <w:rPr>
          <w:rFonts w:hint="eastAsia" w:ascii="仿宋" w:hAnsi="仿宋" w:eastAsia="仿宋" w:cs="仿宋"/>
          <w:spacing w:val="-6"/>
          <w:szCs w:val="21"/>
        </w:rPr>
        <w:t>8.1 投标人认为招标文件、招标过程、中标结果使自己的权益受到损害的，可以在知道或者应知其权益受到损害之日起7个工作日内，以书面形式向采购人提出质疑。</w:t>
      </w:r>
    </w:p>
    <w:bookmarkEnd w:id="35"/>
    <w:p>
      <w:pPr>
        <w:adjustRightInd w:val="0"/>
        <w:snapToGrid w:val="0"/>
        <w:spacing w:line="288" w:lineRule="auto"/>
        <w:ind w:firstLine="398" w:firstLineChars="200"/>
        <w:jc w:val="left"/>
        <w:rPr>
          <w:rFonts w:ascii="仿宋" w:hAnsi="仿宋" w:eastAsia="仿宋" w:cs="仿宋"/>
          <w:b/>
          <w:bCs/>
          <w:spacing w:val="-6"/>
          <w:szCs w:val="21"/>
        </w:rPr>
      </w:pPr>
      <w:r>
        <w:rPr>
          <w:rFonts w:hint="eastAsia" w:ascii="仿宋" w:hAnsi="仿宋" w:eastAsia="仿宋" w:cs="仿宋"/>
          <w:b/>
          <w:bCs/>
          <w:spacing w:val="-6"/>
          <w:szCs w:val="21"/>
        </w:rPr>
        <w:t>8.2 投标人提出质疑应当提交质疑函和必要的证明材料，质疑函应当包括下列内容：</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（1）供应商的姓名或者名称、地址、邮编、联系人及联系电话</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（2）质疑项目的名称、编号</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（3）具体、明确的质疑事项和与质疑事项相关的请求</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（4）事实依据</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（5）必要的法律依据</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（6）提出质疑的日期</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8.3 提出质疑的供应商应当是参与本项目招标活动的投标人。</w:t>
      </w:r>
      <w:r>
        <w:rPr>
          <w:rFonts w:hint="eastAsia" w:ascii="仿宋" w:hAnsi="仿宋" w:eastAsia="仿宋" w:cs="仿宋"/>
          <w:b/>
          <w:spacing w:val="-6"/>
          <w:szCs w:val="21"/>
        </w:rPr>
        <w:t>投标人在法定质疑期内应一次性提出针对同一采购程序环节的质疑。</w:t>
      </w:r>
    </w:p>
    <w:p>
      <w:pPr>
        <w:adjustRightInd w:val="0"/>
        <w:snapToGrid w:val="0"/>
        <w:spacing w:line="288" w:lineRule="auto"/>
        <w:jc w:val="center"/>
        <w:outlineLvl w:val="1"/>
        <w:rPr>
          <w:rFonts w:ascii="仿宋" w:hAnsi="仿宋" w:eastAsia="仿宋" w:cs="仿宋"/>
          <w:b/>
          <w:spacing w:val="-6"/>
          <w:sz w:val="24"/>
          <w:szCs w:val="24"/>
        </w:rPr>
      </w:pPr>
      <w:r>
        <w:rPr>
          <w:rFonts w:hint="eastAsia" w:ascii="仿宋" w:hAnsi="仿宋" w:eastAsia="仿宋" w:cs="仿宋"/>
          <w:b/>
          <w:spacing w:val="-6"/>
          <w:sz w:val="24"/>
          <w:szCs w:val="24"/>
        </w:rPr>
        <w:t>二、招标文件</w:t>
      </w:r>
    </w:p>
    <w:p>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1.招标文件的构成</w:t>
      </w:r>
    </w:p>
    <w:p>
      <w:pPr>
        <w:adjustRightInd w:val="0"/>
        <w:snapToGrid w:val="0"/>
        <w:spacing w:line="288" w:lineRule="auto"/>
        <w:ind w:firstLine="398" w:firstLineChars="200"/>
        <w:jc w:val="left"/>
        <w:rPr>
          <w:rFonts w:ascii="仿宋" w:hAnsi="仿宋" w:eastAsia="仿宋" w:cs="仿宋"/>
          <w:b/>
          <w:spacing w:val="-6"/>
          <w:szCs w:val="21"/>
        </w:rPr>
      </w:pPr>
      <w:r>
        <w:rPr>
          <w:rFonts w:hint="eastAsia" w:ascii="仿宋" w:hAnsi="仿宋" w:eastAsia="仿宋" w:cs="仿宋"/>
          <w:b/>
          <w:spacing w:val="-6"/>
          <w:szCs w:val="21"/>
        </w:rPr>
        <w:t>本招标文件由以下部分组成：</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1）投标邀请</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2）采购需求</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3）投标人须知</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4）评标方法及评标标准</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5）拟签订的合同文本</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6）投标文件格式</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7）本项目招标文件的澄清、答复、修改、补充的内容</w:t>
      </w:r>
    </w:p>
    <w:p>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2.招标文件的澄清与修改</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2.1 采购人可以对已发出的招标文件进行必要的澄清或者修改，澄清或者修改会在原公告发布媒体上发布澄清公告，澄清或者修改的内容为招标文件的组成部分。</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2.2 招标文件的修改将以书面形式通知所有获取招标文件的投标人，并对其具有约束力。投标人在收到上述通知后，应立即向采购人回函确认。若无书面回函确认，视同投标人已收到招标文件修改的通知，并受其约束。</w:t>
      </w:r>
    </w:p>
    <w:p>
      <w:pPr>
        <w:adjustRightInd w:val="0"/>
        <w:snapToGrid w:val="0"/>
        <w:spacing w:line="288" w:lineRule="auto"/>
        <w:jc w:val="center"/>
        <w:outlineLvl w:val="1"/>
        <w:rPr>
          <w:rFonts w:ascii="仿宋" w:hAnsi="仿宋" w:eastAsia="仿宋" w:cs="仿宋"/>
          <w:spacing w:val="-6"/>
          <w:szCs w:val="21"/>
        </w:rPr>
      </w:pPr>
      <w:r>
        <w:rPr>
          <w:rFonts w:hint="eastAsia" w:ascii="仿宋" w:hAnsi="仿宋" w:eastAsia="仿宋" w:cs="仿宋"/>
          <w:spacing w:val="-6"/>
          <w:szCs w:val="21"/>
        </w:rPr>
        <w:br w:type="page"/>
      </w:r>
      <w:r>
        <w:rPr>
          <w:rFonts w:hint="eastAsia" w:ascii="仿宋" w:hAnsi="仿宋" w:eastAsia="仿宋" w:cs="仿宋"/>
          <w:b/>
          <w:spacing w:val="-6"/>
          <w:sz w:val="24"/>
          <w:szCs w:val="24"/>
        </w:rPr>
        <w:t>三、投标文件编制要求</w:t>
      </w:r>
    </w:p>
    <w:p>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1.投标文件的组成</w:t>
      </w:r>
    </w:p>
    <w:p>
      <w:pPr>
        <w:adjustRightInd w:val="0"/>
        <w:snapToGrid w:val="0"/>
        <w:spacing w:line="288" w:lineRule="auto"/>
        <w:ind w:firstLine="396" w:firstLineChars="200"/>
        <w:jc w:val="left"/>
        <w:rPr>
          <w:rFonts w:ascii="仿宋" w:hAnsi="仿宋" w:eastAsia="仿宋" w:cs="仿宋"/>
          <w:spacing w:val="-6"/>
          <w:szCs w:val="21"/>
        </w:rPr>
      </w:pPr>
      <w:bookmarkStart w:id="36" w:name="_Hlk94018532"/>
      <w:r>
        <w:rPr>
          <w:rFonts w:hint="eastAsia" w:ascii="仿宋" w:hAnsi="仿宋" w:eastAsia="仿宋" w:cs="仿宋"/>
          <w:spacing w:val="-6"/>
          <w:szCs w:val="21"/>
        </w:rPr>
        <w:t>1.1 投标文件由</w:t>
      </w:r>
      <w:r>
        <w:rPr>
          <w:rFonts w:hint="eastAsia" w:ascii="仿宋" w:hAnsi="仿宋" w:eastAsia="仿宋" w:cs="仿宋"/>
          <w:b/>
          <w:spacing w:val="-6"/>
          <w:szCs w:val="21"/>
        </w:rPr>
        <w:t>资格文件、商务和技术文件、报价文件三部分</w:t>
      </w:r>
      <w:r>
        <w:rPr>
          <w:rFonts w:hint="eastAsia" w:ascii="仿宋" w:hAnsi="仿宋" w:eastAsia="仿宋" w:cs="仿宋"/>
          <w:bCs/>
          <w:spacing w:val="-6"/>
          <w:szCs w:val="21"/>
        </w:rPr>
        <w:t>组成（格式详见招标文件第六章）；</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1.2 投标文件组成：详见“第六章  投标文件格式”目录。</w:t>
      </w:r>
    </w:p>
    <w:bookmarkEnd w:id="36"/>
    <w:p>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2.投标文件的装订、份数、包装、递交、修改和撤回</w:t>
      </w:r>
    </w:p>
    <w:p>
      <w:pPr>
        <w:adjustRightInd w:val="0"/>
        <w:snapToGrid w:val="0"/>
        <w:spacing w:line="288" w:lineRule="auto"/>
        <w:ind w:firstLine="398" w:firstLineChars="200"/>
        <w:jc w:val="left"/>
        <w:rPr>
          <w:rFonts w:ascii="仿宋" w:hAnsi="仿宋" w:eastAsia="仿宋" w:cs="仿宋"/>
          <w:b/>
          <w:bCs/>
          <w:spacing w:val="-6"/>
          <w:szCs w:val="21"/>
        </w:rPr>
      </w:pPr>
      <w:r>
        <w:rPr>
          <w:rFonts w:hint="eastAsia" w:ascii="仿宋" w:hAnsi="仿宋" w:eastAsia="仿宋" w:cs="仿宋"/>
          <w:b/>
          <w:bCs/>
          <w:spacing w:val="-6"/>
          <w:szCs w:val="21"/>
        </w:rPr>
        <w:t>2.1 装订与份数：报价文件单独装订成册，资格文件、商务和技术文件合并装订成册，其中正本一份、副本二份，投标文件的封面应注明“正本”、“副本”字样，同时提供投标文件电子文档一份（U盘或光盘形式，电子文档需为签字且加盖公章后的投标文件完成版彩色扫描件），</w:t>
      </w:r>
      <w:r>
        <w:rPr>
          <w:rFonts w:hint="eastAsia" w:ascii="仿宋" w:hAnsi="仿宋" w:eastAsia="仿宋" w:cs="仿宋"/>
          <w:b/>
          <w:bCs/>
          <w:color w:val="FF0000"/>
          <w:spacing w:val="-6"/>
          <w:szCs w:val="21"/>
        </w:rPr>
        <w:t>▲活页装订（卡条、抽杆夹、订书机、散装）的投标文件无效</w:t>
      </w:r>
      <w:r>
        <w:rPr>
          <w:rFonts w:hint="eastAsia" w:ascii="仿宋" w:hAnsi="仿宋" w:eastAsia="仿宋" w:cs="仿宋"/>
          <w:b/>
          <w:bCs/>
          <w:spacing w:val="-6"/>
          <w:szCs w:val="21"/>
        </w:rPr>
        <w:t>；</w:t>
      </w:r>
    </w:p>
    <w:p>
      <w:pPr>
        <w:adjustRightInd w:val="0"/>
        <w:snapToGrid w:val="0"/>
        <w:spacing w:line="288" w:lineRule="auto"/>
        <w:ind w:firstLine="398" w:firstLineChars="200"/>
        <w:jc w:val="left"/>
        <w:rPr>
          <w:rFonts w:ascii="仿宋" w:hAnsi="仿宋" w:eastAsia="仿宋" w:cs="仿宋"/>
          <w:b/>
          <w:bCs/>
          <w:spacing w:val="-6"/>
          <w:szCs w:val="21"/>
        </w:rPr>
      </w:pPr>
      <w:r>
        <w:rPr>
          <w:rFonts w:hint="eastAsia" w:ascii="仿宋" w:hAnsi="仿宋" w:eastAsia="仿宋" w:cs="仿宋"/>
          <w:b/>
          <w:bCs/>
          <w:spacing w:val="-6"/>
          <w:szCs w:val="21"/>
        </w:rPr>
        <w:t>2.2 包装：报价文件单独密封包装，资格文件、商务和技术文件合并密封包装，相同部分的正副本可密封在同一个密封袋内。</w:t>
      </w:r>
      <w:r>
        <w:rPr>
          <w:rFonts w:hint="eastAsia" w:ascii="仿宋" w:hAnsi="仿宋" w:eastAsia="仿宋" w:cs="仿宋"/>
          <w:spacing w:val="-6"/>
          <w:szCs w:val="21"/>
        </w:rPr>
        <w:t>投标人应在投标文件包装封面上注明投标人名称、投标人地址、投标文件名称（报价文件、资格文件、商务和技术文件）、项目名称、项目编号及“开标时启封”字样，并加盖投标人公章。</w:t>
      </w:r>
      <w:r>
        <w:rPr>
          <w:rFonts w:hint="eastAsia" w:ascii="仿宋" w:hAnsi="仿宋" w:eastAsia="仿宋" w:cs="仿宋"/>
          <w:b/>
          <w:bCs/>
          <w:spacing w:val="-6"/>
          <w:szCs w:val="21"/>
        </w:rPr>
        <w:t>报价文件未按要求密封导致开标时发生报价泄露，投标人自行承担相关责任；</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2.3 未按规定密封或标记的投标文件被误投或提前拆封的风险由投标人承担；</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2.4 投标人在投标截止时间前，可以对所递交的投标文件进行补充、修改或者撤回，并书面通知采购人。补充、修改的内容应当按照招标文件要求签署、盖章、密封后，作为投标文件的组成部分。</w:t>
      </w:r>
    </w:p>
    <w:p>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3.投标文件的签署</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3.1 投标人应按本招标文件规定的格式和顺序编制、装订投标文件，投标文件内容不完整、编排混乱导致投标文件被误读、漏读或者查找不到相关内容的，是投标人的责任；</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3.2 投标文件的正本需打印或用不褪色的墨水填写，投标文件正本除本《投标人须知》中规定的可提供复印件外均须提供原件（复印件须加盖公章）。副本可以是正本加盖公章后的复印件，正本和副本如有不一致之处以正本为准；</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3.3 投标文件须由投标人在规定位置盖章并由投标人代表签署，投标人应写全称；</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3.4 投标文件不得涂改，若有修改错漏处，须由投标人代表签名并加盖公章。投标文件因字迹潦草或表达不清所引起的后果由投标人负责。</w:t>
      </w:r>
    </w:p>
    <w:p>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4.投标文件的语言及计量</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投标文件以及投标人与采购人就有关投标事宜的所有来往函电，均应以中文汉语书写。除签名、盖章、专用名称等特殊情形外，以中文汉语以外的文字表述的投标文件视同未提供（有中文汉语说明的除外）。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5.投标报价</w:t>
      </w:r>
    </w:p>
    <w:p>
      <w:pPr>
        <w:spacing w:line="288" w:lineRule="auto"/>
        <w:ind w:firstLine="420" w:firstLineChars="200"/>
        <w:jc w:val="left"/>
        <w:rPr>
          <w:rFonts w:ascii="仿宋" w:hAnsi="仿宋" w:eastAsia="仿宋" w:cs="仿宋"/>
          <w:szCs w:val="21"/>
        </w:rPr>
      </w:pPr>
      <w:r>
        <w:rPr>
          <w:rFonts w:hint="eastAsia" w:ascii="仿宋" w:hAnsi="仿宋" w:eastAsia="仿宋" w:cs="仿宋"/>
          <w:szCs w:val="21"/>
        </w:rPr>
        <w:t>5.1 报价应按招标文件要求的格式编制、填写报价内容（可自行增行），未按招标文件要求编制、填写的投标文件可能被拒绝；</w:t>
      </w:r>
    </w:p>
    <w:p>
      <w:pPr>
        <w:spacing w:line="288" w:lineRule="auto"/>
        <w:ind w:firstLine="420" w:firstLineChars="200"/>
        <w:jc w:val="left"/>
        <w:rPr>
          <w:rFonts w:ascii="仿宋" w:hAnsi="仿宋" w:eastAsia="仿宋" w:cs="仿宋"/>
          <w:szCs w:val="21"/>
        </w:rPr>
      </w:pPr>
      <w:r>
        <w:rPr>
          <w:rFonts w:hint="eastAsia" w:ascii="仿宋" w:hAnsi="仿宋" w:eastAsia="仿宋" w:cs="仿宋"/>
          <w:szCs w:val="21"/>
        </w:rPr>
        <w:t>5.2 投标报价是履行合同的最终价格，应包含项目实施所需的一切费用，包括但不限于服务费、培训费、技术资料费、保险费、利润、税金、完成本项目的其它费用和政策性文件规定及合同包含的所有风险、责任和义务等一切应由采购人支付的费用；</w:t>
      </w:r>
    </w:p>
    <w:p>
      <w:pPr>
        <w:spacing w:line="288" w:lineRule="auto"/>
        <w:ind w:firstLine="420" w:firstLineChars="200"/>
        <w:jc w:val="left"/>
        <w:rPr>
          <w:rFonts w:ascii="仿宋" w:hAnsi="仿宋" w:eastAsia="仿宋" w:cs="仿宋"/>
          <w:szCs w:val="21"/>
        </w:rPr>
      </w:pPr>
      <w:r>
        <w:rPr>
          <w:rFonts w:hint="eastAsia" w:ascii="仿宋" w:hAnsi="仿宋" w:eastAsia="仿宋" w:cs="仿宋"/>
          <w:szCs w:val="21"/>
        </w:rPr>
        <w:t>5.3 本次投标只允许有一个报价，有选择的报价不予接受。</w:t>
      </w:r>
    </w:p>
    <w:p>
      <w:pPr>
        <w:adjustRightInd w:val="0"/>
        <w:snapToGrid w:val="0"/>
        <w:spacing w:line="288" w:lineRule="auto"/>
        <w:jc w:val="left"/>
        <w:outlineLvl w:val="2"/>
        <w:rPr>
          <w:rFonts w:ascii="仿宋" w:hAnsi="仿宋" w:eastAsia="仿宋" w:cs="仿宋"/>
          <w:b/>
          <w:spacing w:val="-6"/>
          <w:szCs w:val="21"/>
        </w:rPr>
      </w:pPr>
      <w:r>
        <w:rPr>
          <w:rFonts w:hint="eastAsia" w:ascii="仿宋" w:hAnsi="仿宋" w:eastAsia="仿宋" w:cs="仿宋"/>
          <w:b/>
          <w:spacing w:val="-6"/>
          <w:szCs w:val="21"/>
        </w:rPr>
        <w:t>6.投标有效期</w:t>
      </w:r>
    </w:p>
    <w:p>
      <w:pPr>
        <w:pStyle w:val="14"/>
        <w:adjustRightInd w:val="0"/>
        <w:snapToGrid w:val="0"/>
        <w:spacing w:before="0" w:beforeLines="0" w:after="0" w:afterLines="0" w:line="288" w:lineRule="auto"/>
        <w:ind w:firstLine="396" w:firstLineChars="200"/>
        <w:jc w:val="left"/>
        <w:rPr>
          <w:rFonts w:ascii="仿宋" w:hAnsi="仿宋" w:eastAsia="仿宋" w:cs="仿宋"/>
          <w:sz w:val="21"/>
          <w:szCs w:val="21"/>
        </w:rPr>
      </w:pPr>
      <w:r>
        <w:rPr>
          <w:rFonts w:hint="eastAsia" w:ascii="仿宋" w:hAnsi="仿宋" w:eastAsia="仿宋" w:cs="仿宋"/>
          <w:spacing w:val="-6"/>
          <w:sz w:val="21"/>
          <w:szCs w:val="21"/>
        </w:rPr>
        <w:t>▲从提交投标文件的截止之日起90天，在原投标有效期满之前，如果出现特殊情况，采购人以书面形式通知投标人延长投标有效期。</w:t>
      </w:r>
    </w:p>
    <w:p>
      <w:pPr>
        <w:widowControl/>
        <w:jc w:val="left"/>
        <w:rPr>
          <w:rFonts w:ascii="仿宋" w:hAnsi="仿宋" w:eastAsia="仿宋" w:cs="仿宋"/>
          <w:b/>
          <w:spacing w:val="-6"/>
          <w:szCs w:val="21"/>
        </w:rPr>
      </w:pPr>
      <w:r>
        <w:rPr>
          <w:rFonts w:hint="eastAsia" w:ascii="仿宋" w:hAnsi="仿宋" w:eastAsia="仿宋" w:cs="仿宋"/>
          <w:b/>
          <w:spacing w:val="-6"/>
          <w:szCs w:val="21"/>
        </w:rPr>
        <w:br w:type="page"/>
      </w:r>
    </w:p>
    <w:p>
      <w:pPr>
        <w:adjustRightInd w:val="0"/>
        <w:snapToGrid w:val="0"/>
        <w:spacing w:line="288" w:lineRule="auto"/>
        <w:jc w:val="center"/>
        <w:outlineLvl w:val="1"/>
        <w:rPr>
          <w:rFonts w:ascii="仿宋" w:hAnsi="仿宋" w:eastAsia="仿宋" w:cs="仿宋"/>
          <w:b/>
          <w:spacing w:val="-6"/>
          <w:sz w:val="24"/>
          <w:szCs w:val="24"/>
        </w:rPr>
      </w:pPr>
      <w:r>
        <w:rPr>
          <w:rFonts w:hint="eastAsia" w:ascii="仿宋" w:hAnsi="仿宋" w:eastAsia="仿宋" w:cs="仿宋"/>
          <w:b/>
          <w:spacing w:val="-6"/>
          <w:sz w:val="24"/>
          <w:szCs w:val="24"/>
        </w:rPr>
        <w:t>四、资格审查不通过、投标无效的情形</w:t>
      </w:r>
    </w:p>
    <w:p>
      <w:pPr>
        <w:widowControl/>
        <w:adjustRightInd w:val="0"/>
        <w:snapToGrid w:val="0"/>
        <w:spacing w:line="288" w:lineRule="auto"/>
        <w:ind w:firstLine="398" w:firstLineChars="200"/>
        <w:jc w:val="left"/>
        <w:rPr>
          <w:rFonts w:ascii="仿宋" w:hAnsi="仿宋" w:eastAsia="仿宋" w:cs="仿宋"/>
          <w:b/>
          <w:spacing w:val="-6"/>
          <w:szCs w:val="21"/>
        </w:rPr>
      </w:pPr>
      <w:r>
        <w:rPr>
          <w:rFonts w:hint="eastAsia" w:ascii="仿宋" w:hAnsi="仿宋" w:eastAsia="仿宋" w:cs="仿宋"/>
          <w:b/>
          <w:spacing w:val="-6"/>
          <w:szCs w:val="21"/>
        </w:rPr>
        <w:t>1.在资格审查时，如发现下列情形之一的，投标人将被视为资格审查不通过：</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（1）资格证明材料不全的或者不符合招标文件要求的</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（2）投标人不具备招标文件中规定的资格要求的</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（3）资格文件未按要求签署、盖章的</w:t>
      </w:r>
    </w:p>
    <w:p>
      <w:pPr>
        <w:adjustRightInd w:val="0"/>
        <w:snapToGrid w:val="0"/>
        <w:spacing w:line="288" w:lineRule="auto"/>
        <w:ind w:firstLine="398" w:firstLineChars="200"/>
        <w:rPr>
          <w:rFonts w:ascii="仿宋" w:hAnsi="仿宋" w:eastAsia="仿宋" w:cs="仿宋"/>
          <w:b/>
          <w:spacing w:val="-6"/>
          <w:szCs w:val="21"/>
        </w:rPr>
      </w:pPr>
      <w:r>
        <w:rPr>
          <w:rFonts w:hint="eastAsia" w:ascii="仿宋" w:hAnsi="仿宋" w:eastAsia="仿宋" w:cs="仿宋"/>
          <w:b/>
          <w:spacing w:val="-6"/>
          <w:szCs w:val="21"/>
        </w:rPr>
        <w:t>2.在符合性审查、商务和技术评审时，如发现下列情形之一的，投标文件将被视为无效：</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（1）商务和技术文件未按要求签署、盖章的</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（2）与招标文件中标“▲”的项目发生实质性偏离的</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（3）未提供或未按要求提供投标函、法定代表人授权委托书的</w:t>
      </w:r>
    </w:p>
    <w:p>
      <w:pPr>
        <w:adjustRightInd w:val="0"/>
        <w:snapToGrid w:val="0"/>
        <w:spacing w:line="288" w:lineRule="auto"/>
        <w:ind w:firstLine="396" w:firstLineChars="200"/>
        <w:rPr>
          <w:rFonts w:ascii="仿宋" w:hAnsi="仿宋" w:eastAsia="仿宋" w:cs="仿宋"/>
          <w:color w:val="0070C0"/>
          <w:spacing w:val="-6"/>
          <w:szCs w:val="21"/>
        </w:rPr>
      </w:pPr>
      <w:commentRangeStart w:id="1"/>
      <w:r>
        <w:rPr>
          <w:rFonts w:hint="eastAsia" w:ascii="仿宋" w:hAnsi="仿宋" w:eastAsia="仿宋" w:cs="仿宋"/>
          <w:color w:val="0070C0"/>
          <w:spacing w:val="-6"/>
          <w:szCs w:val="21"/>
        </w:rPr>
        <w:t>（4）</w:t>
      </w:r>
      <w:r>
        <w:rPr>
          <w:rFonts w:hint="eastAsia" w:ascii="仿宋" w:hAnsi="仿宋" w:eastAsia="仿宋" w:cs="仿宋"/>
          <w:bCs/>
          <w:color w:val="0070C0"/>
          <w:spacing w:val="-6"/>
          <w:szCs w:val="21"/>
        </w:rPr>
        <w:t>法定代表人委托授权代表参加投标但未提供符合要求的授权代表社保缴纳证明的</w:t>
      </w:r>
      <w:commentRangeEnd w:id="1"/>
      <w:r>
        <w:rPr>
          <w:rStyle w:val="35"/>
        </w:rPr>
        <w:commentReference w:id="1"/>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（5）未提供或未如实提供采购需求偏离表的</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（6）明显不符合招标文件要求</w:t>
      </w:r>
      <w:r>
        <w:rPr>
          <w:rFonts w:hint="eastAsia" w:ascii="仿宋" w:hAnsi="仿宋" w:eastAsia="仿宋" w:cs="仿宋"/>
          <w:szCs w:val="21"/>
        </w:rPr>
        <w:t>的</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（7）投标服务方案不明确（存在一个或一个以上备选/替代投标方案）的</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（8）投标文件含有采购人不能接受的附加条件的</w:t>
      </w:r>
    </w:p>
    <w:p>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（9）法律、法规和招标文件规定的其他无效情形</w:t>
      </w:r>
    </w:p>
    <w:p>
      <w:pPr>
        <w:widowControl/>
        <w:adjustRightInd w:val="0"/>
        <w:snapToGrid w:val="0"/>
        <w:spacing w:line="288" w:lineRule="auto"/>
        <w:ind w:firstLine="398" w:firstLineChars="200"/>
        <w:jc w:val="left"/>
        <w:rPr>
          <w:rFonts w:ascii="仿宋" w:hAnsi="仿宋" w:eastAsia="仿宋" w:cs="仿宋"/>
          <w:b/>
          <w:spacing w:val="-6"/>
          <w:szCs w:val="21"/>
        </w:rPr>
      </w:pPr>
      <w:r>
        <w:rPr>
          <w:rFonts w:hint="eastAsia" w:ascii="仿宋" w:hAnsi="仿宋" w:eastAsia="仿宋" w:cs="仿宋"/>
          <w:b/>
          <w:spacing w:val="-6"/>
          <w:szCs w:val="21"/>
        </w:rPr>
        <w:t>3.在报价评审时，如发现下列情形之一的，投标文件将被视为无效：</w:t>
      </w:r>
    </w:p>
    <w:p>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（1）报价文件未按要求签署、盖章的</w:t>
      </w:r>
    </w:p>
    <w:p>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（2）未按照招标文件标明的币种报价的</w:t>
      </w:r>
    </w:p>
    <w:p>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（3）报价内容有缺漏项或者与招标文件要求不一致的</w:t>
      </w:r>
    </w:p>
    <w:p>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（4）报价超过招标文件中规定的预算金额或最高限价的</w:t>
      </w:r>
    </w:p>
    <w:p>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（5）报价具有选择性的</w:t>
      </w:r>
    </w:p>
    <w:p>
      <w:pPr>
        <w:widowControl/>
        <w:adjustRightInd w:val="0"/>
        <w:snapToGrid w:val="0"/>
        <w:spacing w:line="288" w:lineRule="auto"/>
        <w:ind w:firstLine="398" w:firstLineChars="200"/>
        <w:jc w:val="left"/>
        <w:rPr>
          <w:rFonts w:ascii="仿宋" w:hAnsi="仿宋" w:eastAsia="仿宋" w:cs="仿宋"/>
          <w:b/>
          <w:bCs/>
          <w:spacing w:val="-6"/>
          <w:szCs w:val="21"/>
        </w:rPr>
      </w:pPr>
      <w:bookmarkStart w:id="37" w:name="_Hlk94018736"/>
      <w:r>
        <w:rPr>
          <w:rFonts w:hint="eastAsia" w:ascii="仿宋" w:hAnsi="仿宋" w:eastAsia="仿宋" w:cs="仿宋"/>
          <w:b/>
          <w:bCs/>
          <w:spacing w:val="-6"/>
          <w:szCs w:val="21"/>
        </w:rPr>
        <w:t>特别说明：评标委员会认为投标人的报价明显低于其他通过符合性审查投标人的报价，有可能不能诚信履约的，应当要求其在评标现场合理的时间内提供书面说明，必要时提交相关证明材料；投标人不能证明其报价合理性的，评标委员会应当将其作为无效投标处理。</w:t>
      </w:r>
    </w:p>
    <w:bookmarkEnd w:id="37"/>
    <w:p>
      <w:pPr>
        <w:widowControl/>
        <w:adjustRightInd w:val="0"/>
        <w:snapToGrid w:val="0"/>
        <w:spacing w:line="288" w:lineRule="auto"/>
        <w:ind w:firstLine="398" w:firstLineChars="200"/>
        <w:jc w:val="left"/>
        <w:rPr>
          <w:rFonts w:ascii="仿宋" w:hAnsi="仿宋" w:eastAsia="仿宋" w:cs="仿宋"/>
          <w:b/>
          <w:spacing w:val="-6"/>
          <w:szCs w:val="21"/>
        </w:rPr>
      </w:pPr>
      <w:r>
        <w:rPr>
          <w:rFonts w:hint="eastAsia" w:ascii="仿宋" w:hAnsi="仿宋" w:eastAsia="仿宋" w:cs="仿宋"/>
          <w:b/>
          <w:spacing w:val="-6"/>
          <w:szCs w:val="21"/>
        </w:rPr>
        <w:t>4.有下列情形之一的，视为投标人串通投标，其投标无效：</w:t>
      </w:r>
    </w:p>
    <w:p>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（1）不同投标人的投标文件由同一单位或者个人编制</w:t>
      </w:r>
    </w:p>
    <w:p>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（2）不同投标人委托同一单位或者个人办理投标事宜</w:t>
      </w:r>
    </w:p>
    <w:p>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（3）不同投标人的投标文件载明的项目管理成员或者联系人员为同一人</w:t>
      </w:r>
    </w:p>
    <w:p>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（4）不同投标人的投标文件异常一致或者投标报价呈规律性差异</w:t>
      </w:r>
    </w:p>
    <w:p>
      <w:pPr>
        <w:widowControl/>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（5）不同投标人的投标文件相互混装</w:t>
      </w:r>
    </w:p>
    <w:p>
      <w:pPr>
        <w:adjustRightInd w:val="0"/>
        <w:snapToGrid w:val="0"/>
        <w:spacing w:line="288" w:lineRule="auto"/>
        <w:jc w:val="center"/>
        <w:outlineLvl w:val="1"/>
        <w:rPr>
          <w:rFonts w:ascii="仿宋" w:hAnsi="仿宋" w:eastAsia="仿宋" w:cs="仿宋"/>
          <w:b/>
          <w:spacing w:val="-6"/>
          <w:szCs w:val="21"/>
        </w:rPr>
      </w:pPr>
      <w:r>
        <w:rPr>
          <w:rFonts w:hint="eastAsia" w:ascii="仿宋" w:hAnsi="仿宋" w:eastAsia="仿宋" w:cs="仿宋"/>
          <w:b/>
          <w:spacing w:val="-6"/>
          <w:szCs w:val="21"/>
        </w:rPr>
        <w:br w:type="page"/>
      </w:r>
      <w:r>
        <w:rPr>
          <w:rFonts w:hint="eastAsia" w:ascii="仿宋" w:hAnsi="仿宋" w:eastAsia="仿宋" w:cs="仿宋"/>
          <w:b/>
          <w:spacing w:val="-6"/>
          <w:sz w:val="24"/>
          <w:szCs w:val="24"/>
        </w:rPr>
        <w:t>五、开  标</w:t>
      </w:r>
    </w:p>
    <w:p>
      <w:pPr>
        <w:pStyle w:val="102"/>
        <w:snapToGrid w:val="0"/>
        <w:spacing w:before="0" w:line="288" w:lineRule="auto"/>
        <w:ind w:left="0" w:firstLine="0"/>
        <w:rPr>
          <w:rFonts w:ascii="仿宋" w:hAnsi="仿宋" w:eastAsia="仿宋" w:cs="仿宋"/>
          <w:b/>
          <w:szCs w:val="21"/>
        </w:rPr>
      </w:pPr>
      <w:bookmarkStart w:id="38" w:name="_Hlk94018775"/>
      <w:r>
        <w:rPr>
          <w:rFonts w:hint="eastAsia" w:ascii="仿宋" w:hAnsi="仿宋" w:eastAsia="仿宋" w:cs="仿宋"/>
          <w:b/>
          <w:szCs w:val="21"/>
        </w:rPr>
        <w:t>第一阶段</w:t>
      </w:r>
    </w:p>
    <w:p>
      <w:pPr>
        <w:pStyle w:val="102"/>
        <w:snapToGrid w:val="0"/>
        <w:spacing w:before="0" w:line="288" w:lineRule="auto"/>
        <w:ind w:left="0" w:firstLine="424" w:firstLineChars="201"/>
        <w:rPr>
          <w:rFonts w:ascii="仿宋" w:hAnsi="仿宋" w:eastAsia="仿宋" w:cs="仿宋"/>
          <w:szCs w:val="21"/>
        </w:rPr>
      </w:pPr>
      <w:r>
        <w:rPr>
          <w:rFonts w:hint="eastAsia" w:ascii="仿宋" w:hAnsi="仿宋" w:eastAsia="仿宋" w:cs="仿宋"/>
          <w:b/>
          <w:szCs w:val="21"/>
        </w:rPr>
        <w:t>（一）开标</w:t>
      </w:r>
    </w:p>
    <w:p>
      <w:pPr>
        <w:adjustRightInd w:val="0"/>
        <w:snapToGrid w:val="0"/>
        <w:spacing w:line="288" w:lineRule="auto"/>
        <w:ind w:firstLine="420" w:firstLineChars="200"/>
        <w:rPr>
          <w:rFonts w:ascii="仿宋" w:hAnsi="仿宋" w:eastAsia="仿宋" w:cs="仿宋"/>
          <w:b/>
          <w:szCs w:val="21"/>
        </w:rPr>
      </w:pPr>
      <w:r>
        <w:rPr>
          <w:rFonts w:hint="eastAsia" w:ascii="仿宋" w:hAnsi="仿宋" w:eastAsia="仿宋" w:cs="仿宋"/>
          <w:szCs w:val="21"/>
        </w:rPr>
        <w:t>采购人按照招标文件规定的时间、地点和程序组织开标，开标采取先拆封资格文件、商务和技术文件、后拆封报价文件的顺序进行，开标前组织投标人签署不存在影响公平竞争的《采购活动确认声明书》。投标人不足3家的，不得开标。</w:t>
      </w:r>
    </w:p>
    <w:p>
      <w:pPr>
        <w:widowControl/>
        <w:adjustRightInd w:val="0"/>
        <w:snapToGrid w:val="0"/>
        <w:spacing w:line="288" w:lineRule="auto"/>
        <w:ind w:firstLine="424" w:firstLineChars="201"/>
        <w:jc w:val="left"/>
        <w:rPr>
          <w:rFonts w:ascii="仿宋" w:hAnsi="仿宋" w:eastAsia="仿宋" w:cs="仿宋"/>
          <w:b/>
          <w:szCs w:val="21"/>
        </w:rPr>
      </w:pPr>
      <w:r>
        <w:rPr>
          <w:rFonts w:hint="eastAsia" w:ascii="仿宋" w:hAnsi="仿宋" w:eastAsia="仿宋" w:cs="仿宋"/>
          <w:b/>
          <w:szCs w:val="21"/>
        </w:rPr>
        <w:t>（二）资格审查</w:t>
      </w:r>
    </w:p>
    <w:p>
      <w:pPr>
        <w:adjustRightInd w:val="0"/>
        <w:snapToGrid w:val="0"/>
        <w:spacing w:line="288" w:lineRule="auto"/>
        <w:ind w:firstLine="422" w:firstLineChars="201"/>
        <w:rPr>
          <w:rFonts w:ascii="仿宋" w:hAnsi="仿宋" w:eastAsia="仿宋" w:cs="仿宋"/>
          <w:szCs w:val="21"/>
        </w:rPr>
      </w:pPr>
      <w:r>
        <w:rPr>
          <w:rFonts w:hint="eastAsia" w:ascii="仿宋" w:hAnsi="仿宋" w:eastAsia="仿宋" w:cs="仿宋"/>
          <w:kern w:val="0"/>
          <w:szCs w:val="21"/>
        </w:rPr>
        <w:t>开标后，</w:t>
      </w:r>
      <w:r>
        <w:rPr>
          <w:rFonts w:hint="eastAsia" w:ascii="仿宋" w:hAnsi="仿宋" w:eastAsia="仿宋" w:cs="仿宋"/>
          <w:szCs w:val="21"/>
        </w:rPr>
        <w:t>采购人依据法律法规和招标文件的规定，对投标人的资格条件进行审查。</w:t>
      </w:r>
    </w:p>
    <w:p>
      <w:pPr>
        <w:pStyle w:val="101"/>
        <w:adjustRightInd w:val="0"/>
        <w:snapToGrid w:val="0"/>
        <w:spacing w:before="0" w:line="288" w:lineRule="auto"/>
        <w:ind w:firstLine="422" w:firstLineChars="201"/>
        <w:rPr>
          <w:rFonts w:ascii="仿宋" w:hAnsi="仿宋" w:eastAsia="仿宋" w:cs="仿宋"/>
          <w:sz w:val="21"/>
          <w:szCs w:val="21"/>
        </w:rPr>
      </w:pPr>
      <w:r>
        <w:rPr>
          <w:rFonts w:hint="eastAsia" w:ascii="仿宋" w:hAnsi="仿宋" w:eastAsia="仿宋" w:cs="仿宋"/>
          <w:sz w:val="21"/>
          <w:szCs w:val="21"/>
        </w:rPr>
        <w:t>对未通过资格审查的投标人，采购人告知其未通过的原因。</w:t>
      </w:r>
    </w:p>
    <w:p>
      <w:pPr>
        <w:pStyle w:val="101"/>
        <w:adjustRightInd w:val="0"/>
        <w:snapToGrid w:val="0"/>
        <w:spacing w:before="0" w:line="288" w:lineRule="auto"/>
        <w:ind w:firstLine="422" w:firstLineChars="201"/>
        <w:rPr>
          <w:rFonts w:ascii="仿宋" w:hAnsi="仿宋" w:eastAsia="仿宋" w:cs="仿宋"/>
          <w:sz w:val="21"/>
          <w:szCs w:val="21"/>
        </w:rPr>
      </w:pPr>
      <w:r>
        <w:rPr>
          <w:rFonts w:hint="eastAsia" w:ascii="仿宋" w:hAnsi="仿宋" w:eastAsia="仿宋" w:cs="仿宋"/>
          <w:sz w:val="21"/>
          <w:szCs w:val="21"/>
        </w:rPr>
        <w:t>通过资格审查的投标人不足3家的，不再评标。</w:t>
      </w:r>
    </w:p>
    <w:p>
      <w:pPr>
        <w:pStyle w:val="101"/>
        <w:adjustRightInd w:val="0"/>
        <w:snapToGrid w:val="0"/>
        <w:spacing w:before="0" w:line="288" w:lineRule="auto"/>
        <w:ind w:firstLine="424" w:firstLineChars="201"/>
        <w:rPr>
          <w:rFonts w:ascii="仿宋" w:hAnsi="仿宋" w:eastAsia="仿宋" w:cs="仿宋"/>
          <w:b/>
          <w:sz w:val="21"/>
          <w:szCs w:val="21"/>
        </w:rPr>
      </w:pPr>
      <w:r>
        <w:rPr>
          <w:rFonts w:hint="eastAsia" w:ascii="仿宋" w:hAnsi="仿宋" w:eastAsia="仿宋" w:cs="仿宋"/>
          <w:b/>
          <w:sz w:val="21"/>
          <w:szCs w:val="21"/>
        </w:rPr>
        <w:t>（三）信用信息</w:t>
      </w:r>
    </w:p>
    <w:p>
      <w:pPr>
        <w:pStyle w:val="101"/>
        <w:adjustRightInd w:val="0"/>
        <w:snapToGrid w:val="0"/>
        <w:spacing w:before="0" w:line="288" w:lineRule="auto"/>
        <w:ind w:firstLine="424" w:firstLineChars="201"/>
        <w:jc w:val="left"/>
        <w:rPr>
          <w:rFonts w:ascii="仿宋" w:hAnsi="仿宋" w:eastAsia="仿宋" w:cs="仿宋"/>
          <w:b/>
          <w:kern w:val="0"/>
          <w:sz w:val="21"/>
          <w:szCs w:val="21"/>
        </w:rPr>
      </w:pPr>
      <w:r>
        <w:rPr>
          <w:rFonts w:hint="eastAsia" w:ascii="仿宋" w:hAnsi="仿宋" w:eastAsia="仿宋" w:cs="仿宋"/>
          <w:b/>
          <w:kern w:val="0"/>
          <w:sz w:val="21"/>
          <w:szCs w:val="21"/>
        </w:rPr>
        <w:t>查询渠道及截止时间：采购人将通过“信用中国”、中国政府采购网查询投标人提交投标文件截止时间当天的信用记录；</w:t>
      </w:r>
    </w:p>
    <w:p>
      <w:pPr>
        <w:pStyle w:val="101"/>
        <w:adjustRightInd w:val="0"/>
        <w:snapToGrid w:val="0"/>
        <w:spacing w:before="0" w:line="288" w:lineRule="auto"/>
        <w:ind w:firstLine="424" w:firstLineChars="201"/>
        <w:rPr>
          <w:rFonts w:ascii="仿宋" w:hAnsi="仿宋" w:eastAsia="仿宋" w:cs="仿宋"/>
          <w:b/>
          <w:kern w:val="0"/>
          <w:sz w:val="21"/>
          <w:szCs w:val="21"/>
        </w:rPr>
      </w:pPr>
      <w:r>
        <w:rPr>
          <w:rFonts w:hint="eastAsia" w:ascii="仿宋" w:hAnsi="仿宋" w:eastAsia="仿宋" w:cs="仿宋"/>
          <w:b/>
          <w:kern w:val="0"/>
          <w:sz w:val="21"/>
          <w:szCs w:val="21"/>
        </w:rPr>
        <w:t>查询记录和证据留存的具体方式：现场查询的投标人的信用记录、查询结果经确认后将与采购文件一起存档；</w:t>
      </w:r>
    </w:p>
    <w:p>
      <w:pPr>
        <w:pStyle w:val="101"/>
        <w:adjustRightInd w:val="0"/>
        <w:snapToGrid w:val="0"/>
        <w:spacing w:before="0" w:line="288" w:lineRule="auto"/>
        <w:ind w:firstLine="424" w:firstLineChars="201"/>
        <w:rPr>
          <w:rFonts w:ascii="仿宋" w:hAnsi="仿宋" w:eastAsia="仿宋" w:cs="仿宋"/>
          <w:b/>
          <w:kern w:val="0"/>
          <w:sz w:val="21"/>
          <w:szCs w:val="21"/>
        </w:rPr>
      </w:pPr>
      <w:r>
        <w:rPr>
          <w:rFonts w:hint="eastAsia" w:ascii="仿宋" w:hAnsi="仿宋" w:eastAsia="仿宋" w:cs="仿宋"/>
          <w:b/>
          <w:kern w:val="0"/>
          <w:sz w:val="21"/>
          <w:szCs w:val="21"/>
        </w:rPr>
        <w:t>使用规则：经查询列入失信被执行人名单、重大税收违法案件当事人名单、政府采购严重违法失信行为记录名单的投标人将被拒绝参与政府采购活动。</w:t>
      </w:r>
    </w:p>
    <w:p>
      <w:pPr>
        <w:pStyle w:val="102"/>
        <w:snapToGrid w:val="0"/>
        <w:spacing w:before="0" w:line="288" w:lineRule="auto"/>
        <w:ind w:left="0" w:firstLine="0"/>
        <w:rPr>
          <w:rFonts w:ascii="仿宋" w:hAnsi="仿宋" w:eastAsia="仿宋" w:cs="仿宋"/>
          <w:b/>
          <w:szCs w:val="21"/>
        </w:rPr>
      </w:pPr>
    </w:p>
    <w:p>
      <w:pPr>
        <w:pStyle w:val="102"/>
        <w:snapToGrid w:val="0"/>
        <w:spacing w:before="0" w:line="288" w:lineRule="auto"/>
        <w:ind w:left="0" w:firstLine="0"/>
        <w:rPr>
          <w:rFonts w:ascii="仿宋" w:hAnsi="仿宋" w:eastAsia="仿宋" w:cs="仿宋"/>
          <w:b/>
          <w:szCs w:val="21"/>
        </w:rPr>
      </w:pPr>
      <w:r>
        <w:rPr>
          <w:rFonts w:hint="eastAsia" w:ascii="仿宋" w:hAnsi="仿宋" w:eastAsia="仿宋" w:cs="仿宋"/>
          <w:b/>
          <w:szCs w:val="21"/>
        </w:rPr>
        <w:t>第二阶段</w:t>
      </w:r>
    </w:p>
    <w:p>
      <w:pPr>
        <w:adjustRightInd w:val="0"/>
        <w:snapToGrid w:val="0"/>
        <w:spacing w:line="288" w:lineRule="auto"/>
        <w:ind w:firstLine="422" w:firstLineChars="201"/>
        <w:rPr>
          <w:rFonts w:ascii="仿宋" w:hAnsi="仿宋" w:eastAsia="仿宋" w:cs="仿宋"/>
          <w:kern w:val="0"/>
          <w:szCs w:val="21"/>
        </w:rPr>
      </w:pPr>
      <w:r>
        <w:rPr>
          <w:rFonts w:hint="eastAsia" w:ascii="仿宋" w:hAnsi="仿宋" w:eastAsia="仿宋" w:cs="仿宋"/>
          <w:kern w:val="0"/>
          <w:szCs w:val="21"/>
        </w:rPr>
        <w:t>商务和技术评审结束后，宣告商务和技术评审无效投标人名称及理由并退回其未拆封的报价文件。</w:t>
      </w:r>
    </w:p>
    <w:p>
      <w:pPr>
        <w:adjustRightInd w:val="0"/>
        <w:snapToGrid w:val="0"/>
        <w:spacing w:line="288" w:lineRule="auto"/>
        <w:ind w:firstLine="422" w:firstLineChars="201"/>
        <w:rPr>
          <w:rFonts w:ascii="仿宋" w:hAnsi="仿宋" w:eastAsia="仿宋" w:cs="仿宋"/>
          <w:kern w:val="0"/>
          <w:szCs w:val="21"/>
        </w:rPr>
      </w:pPr>
      <w:r>
        <w:rPr>
          <w:rFonts w:hint="eastAsia" w:ascii="仿宋" w:hAnsi="仿宋" w:eastAsia="仿宋" w:cs="仿宋"/>
          <w:kern w:val="0"/>
          <w:szCs w:val="21"/>
        </w:rPr>
        <w:t>拆封投标人报价文件，宣读开标一览表有关内容，同时当场制作并打印开标记录表，由投标人代表、唱标人、记录人和现场监督员在开标记录表上签字确认（不予确认的应说明理由，否则视为无异议）。唱标结束后，由评标委员会对报价进行评审。</w:t>
      </w:r>
    </w:p>
    <w:bookmarkEnd w:id="38"/>
    <w:p>
      <w:pPr>
        <w:adjustRightInd w:val="0"/>
        <w:snapToGrid w:val="0"/>
        <w:spacing w:line="288" w:lineRule="auto"/>
        <w:jc w:val="center"/>
        <w:outlineLvl w:val="1"/>
        <w:rPr>
          <w:rFonts w:ascii="仿宋" w:hAnsi="仿宋" w:eastAsia="仿宋" w:cs="仿宋"/>
          <w:b/>
          <w:spacing w:val="-6"/>
          <w:szCs w:val="21"/>
        </w:rPr>
      </w:pPr>
      <w:r>
        <w:rPr>
          <w:rFonts w:hint="eastAsia" w:ascii="仿宋" w:hAnsi="仿宋" w:eastAsia="仿宋" w:cs="仿宋"/>
          <w:b/>
          <w:spacing w:val="-6"/>
          <w:szCs w:val="21"/>
        </w:rPr>
        <w:br w:type="page"/>
      </w:r>
      <w:r>
        <w:rPr>
          <w:rFonts w:hint="eastAsia" w:ascii="仿宋" w:hAnsi="仿宋" w:eastAsia="仿宋" w:cs="仿宋"/>
          <w:b/>
          <w:spacing w:val="-6"/>
          <w:sz w:val="24"/>
          <w:szCs w:val="24"/>
        </w:rPr>
        <w:t>六、评  标</w:t>
      </w:r>
    </w:p>
    <w:p>
      <w:pPr>
        <w:adjustRightInd w:val="0"/>
        <w:snapToGrid w:val="0"/>
        <w:spacing w:line="288" w:lineRule="auto"/>
        <w:ind w:firstLine="420" w:firstLineChars="200"/>
        <w:rPr>
          <w:rFonts w:ascii="仿宋" w:hAnsi="仿宋" w:eastAsia="仿宋" w:cs="仿宋"/>
          <w:kern w:val="0"/>
          <w:szCs w:val="21"/>
        </w:rPr>
      </w:pPr>
      <w:bookmarkStart w:id="39" w:name="_Hlk94018958"/>
      <w:r>
        <w:rPr>
          <w:rFonts w:hint="eastAsia" w:ascii="仿宋" w:hAnsi="仿宋" w:eastAsia="仿宋" w:cs="仿宋"/>
          <w:kern w:val="0"/>
          <w:szCs w:val="21"/>
        </w:rPr>
        <w:t>评标委员会成员应当按照客观、公正、审慎的原则，根据招标文件规定的评标程序、评标方法和评标标准进行独立评审。招标文件内容违反国家有关强制性规定的，评标委员会应当停止评标并向采购人说明情况。</w:t>
      </w:r>
    </w:p>
    <w:p>
      <w:pPr>
        <w:adjustRightInd w:val="0"/>
        <w:snapToGrid w:val="0"/>
        <w:spacing w:line="288" w:lineRule="auto"/>
        <w:ind w:firstLine="420" w:firstLineChars="200"/>
        <w:rPr>
          <w:rFonts w:ascii="仿宋" w:hAnsi="仿宋" w:eastAsia="仿宋" w:cs="仿宋"/>
          <w:kern w:val="0"/>
          <w:szCs w:val="21"/>
        </w:rPr>
      </w:pPr>
      <w:r>
        <w:rPr>
          <w:rFonts w:hint="eastAsia" w:ascii="仿宋" w:hAnsi="仿宋" w:eastAsia="仿宋" w:cs="仿宋"/>
          <w:kern w:val="0"/>
          <w:szCs w:val="21"/>
        </w:rPr>
        <w:t>评标中因评标委员会成员缺席、回避或者健康等特殊原因导致评标委员会组成不符合规定的，依法补足后继续评标。被更换的评标委员会成员所作出的评标意见无效。</w:t>
      </w:r>
    </w:p>
    <w:bookmarkEnd w:id="39"/>
    <w:p>
      <w:pPr>
        <w:adjustRightInd w:val="0"/>
        <w:snapToGrid w:val="0"/>
        <w:spacing w:line="288" w:lineRule="auto"/>
        <w:ind w:firstLine="426" w:firstLineChars="202"/>
        <w:rPr>
          <w:rFonts w:ascii="仿宋" w:hAnsi="仿宋" w:eastAsia="仿宋" w:cs="仿宋"/>
          <w:b/>
          <w:kern w:val="0"/>
          <w:szCs w:val="21"/>
        </w:rPr>
      </w:pPr>
      <w:bookmarkStart w:id="40" w:name="_Hlk94019000"/>
      <w:r>
        <w:rPr>
          <w:rFonts w:hint="eastAsia" w:ascii="仿宋" w:hAnsi="仿宋" w:eastAsia="仿宋" w:cs="仿宋"/>
          <w:b/>
          <w:kern w:val="0"/>
          <w:szCs w:val="21"/>
        </w:rPr>
        <w:t>（一）符合性审查</w:t>
      </w:r>
    </w:p>
    <w:p>
      <w:pPr>
        <w:adjustRightInd w:val="0"/>
        <w:snapToGrid w:val="0"/>
        <w:spacing w:line="288" w:lineRule="auto"/>
        <w:ind w:firstLine="424" w:firstLineChars="202"/>
        <w:rPr>
          <w:rFonts w:ascii="仿宋" w:hAnsi="仿宋" w:eastAsia="仿宋" w:cs="仿宋"/>
          <w:kern w:val="0"/>
          <w:szCs w:val="21"/>
        </w:rPr>
      </w:pPr>
      <w:r>
        <w:rPr>
          <w:rFonts w:hint="eastAsia" w:ascii="仿宋" w:hAnsi="仿宋" w:eastAsia="仿宋" w:cs="仿宋"/>
          <w:kern w:val="0"/>
          <w:szCs w:val="21"/>
        </w:rPr>
        <w:t>评标委员会对符合资格的投标人的投标文件进行符合性审查，以确定其是否满足招标文件的实质性要求。不满足招标文件的实质性要求的，投标无效。</w:t>
      </w:r>
    </w:p>
    <w:p>
      <w:pPr>
        <w:adjustRightInd w:val="0"/>
        <w:snapToGrid w:val="0"/>
        <w:spacing w:line="288" w:lineRule="auto"/>
        <w:ind w:firstLine="426" w:firstLineChars="202"/>
        <w:rPr>
          <w:rFonts w:ascii="仿宋" w:hAnsi="仿宋" w:eastAsia="仿宋" w:cs="仿宋"/>
          <w:b/>
          <w:kern w:val="0"/>
          <w:szCs w:val="21"/>
        </w:rPr>
      </w:pPr>
      <w:r>
        <w:rPr>
          <w:rFonts w:hint="eastAsia" w:ascii="仿宋" w:hAnsi="仿宋" w:eastAsia="仿宋" w:cs="仿宋"/>
          <w:b/>
          <w:kern w:val="0"/>
          <w:szCs w:val="21"/>
        </w:rPr>
        <w:t>（二）比较与评价</w:t>
      </w:r>
    </w:p>
    <w:p>
      <w:pPr>
        <w:adjustRightInd w:val="0"/>
        <w:snapToGrid w:val="0"/>
        <w:spacing w:line="288" w:lineRule="auto"/>
        <w:ind w:firstLine="424" w:firstLineChars="202"/>
        <w:rPr>
          <w:rFonts w:ascii="仿宋" w:hAnsi="仿宋" w:eastAsia="仿宋" w:cs="仿宋"/>
          <w:kern w:val="0"/>
          <w:szCs w:val="21"/>
        </w:rPr>
      </w:pPr>
      <w:r>
        <w:rPr>
          <w:rFonts w:hint="eastAsia" w:ascii="仿宋" w:hAnsi="仿宋" w:eastAsia="仿宋" w:cs="仿宋"/>
          <w:kern w:val="0"/>
          <w:szCs w:val="21"/>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仿宋" w:hAnsi="仿宋" w:eastAsia="仿宋" w:cs="仿宋"/>
          <w:kern w:val="0"/>
          <w:szCs w:val="21"/>
        </w:rPr>
      </w:pPr>
      <w:r>
        <w:rPr>
          <w:rFonts w:hint="eastAsia" w:ascii="仿宋" w:hAnsi="仿宋" w:eastAsia="仿宋" w:cs="仿宋"/>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仿宋" w:hAnsi="仿宋" w:eastAsia="仿宋" w:cs="仿宋"/>
          <w:b/>
          <w:kern w:val="0"/>
          <w:szCs w:val="21"/>
        </w:rPr>
      </w:pPr>
      <w:r>
        <w:rPr>
          <w:rFonts w:hint="eastAsia" w:ascii="仿宋" w:hAnsi="仿宋" w:eastAsia="仿宋" w:cs="仿宋"/>
          <w:b/>
          <w:kern w:val="0"/>
          <w:szCs w:val="21"/>
        </w:rPr>
        <w:t>（三）汇总商务技术得分</w:t>
      </w:r>
    </w:p>
    <w:p>
      <w:pPr>
        <w:adjustRightInd w:val="0"/>
        <w:snapToGrid w:val="0"/>
        <w:spacing w:line="288" w:lineRule="auto"/>
        <w:ind w:firstLine="424" w:firstLineChars="202"/>
        <w:rPr>
          <w:rFonts w:ascii="仿宋" w:hAnsi="仿宋" w:eastAsia="仿宋" w:cs="仿宋"/>
          <w:kern w:val="0"/>
          <w:szCs w:val="21"/>
        </w:rPr>
      </w:pPr>
      <w:r>
        <w:rPr>
          <w:rFonts w:hint="eastAsia" w:ascii="仿宋" w:hAnsi="仿宋" w:eastAsia="仿宋" w:cs="仿宋"/>
          <w:kern w:val="0"/>
          <w:szCs w:val="21"/>
        </w:rPr>
        <w:t>评标委员会各成员独立对每个投标人的商务和技术文件进行评价，并汇总商务技术得分情况。</w:t>
      </w:r>
    </w:p>
    <w:p>
      <w:pPr>
        <w:adjustRightInd w:val="0"/>
        <w:snapToGrid w:val="0"/>
        <w:spacing w:line="288" w:lineRule="auto"/>
        <w:ind w:firstLine="426" w:firstLineChars="202"/>
        <w:rPr>
          <w:rFonts w:ascii="仿宋" w:hAnsi="仿宋" w:eastAsia="仿宋" w:cs="仿宋"/>
          <w:b/>
          <w:kern w:val="0"/>
          <w:szCs w:val="21"/>
        </w:rPr>
      </w:pPr>
      <w:r>
        <w:rPr>
          <w:rFonts w:hint="eastAsia" w:ascii="仿宋" w:hAnsi="仿宋" w:eastAsia="仿宋" w:cs="仿宋"/>
          <w:b/>
          <w:kern w:val="0"/>
          <w:szCs w:val="21"/>
        </w:rPr>
        <w:t>（四）报价评审</w:t>
      </w:r>
    </w:p>
    <w:p>
      <w:pPr>
        <w:adjustRightInd w:val="0"/>
        <w:snapToGrid w:val="0"/>
        <w:spacing w:line="288" w:lineRule="auto"/>
        <w:ind w:firstLine="426" w:firstLineChars="202"/>
        <w:rPr>
          <w:rFonts w:ascii="仿宋" w:hAnsi="仿宋" w:eastAsia="仿宋" w:cs="仿宋"/>
          <w:b/>
          <w:kern w:val="0"/>
          <w:szCs w:val="21"/>
        </w:rPr>
      </w:pPr>
      <w:r>
        <w:rPr>
          <w:rFonts w:hint="eastAsia" w:ascii="仿宋" w:hAnsi="仿宋" w:eastAsia="仿宋" w:cs="仿宋"/>
          <w:b/>
          <w:kern w:val="0"/>
          <w:szCs w:val="21"/>
        </w:rPr>
        <w:t>投标文件报价出现前后不一致的，按照下列规定修正：</w:t>
      </w:r>
    </w:p>
    <w:p>
      <w:pPr>
        <w:pStyle w:val="101"/>
        <w:adjustRightInd w:val="0"/>
        <w:snapToGrid w:val="0"/>
        <w:spacing w:before="0" w:line="288" w:lineRule="auto"/>
        <w:ind w:firstLine="424" w:firstLineChars="202"/>
        <w:rPr>
          <w:rFonts w:ascii="仿宋" w:hAnsi="仿宋" w:eastAsia="仿宋" w:cs="仿宋"/>
          <w:kern w:val="0"/>
          <w:sz w:val="21"/>
          <w:szCs w:val="21"/>
        </w:rPr>
      </w:pPr>
      <w:r>
        <w:rPr>
          <w:rFonts w:hint="eastAsia" w:ascii="仿宋" w:hAnsi="仿宋" w:eastAsia="仿宋" w:cs="仿宋"/>
          <w:kern w:val="0"/>
          <w:sz w:val="21"/>
          <w:szCs w:val="21"/>
        </w:rPr>
        <w:t>投标文件中开标一览表(报价表)内容与投标文件中相应内容不一致的，以开标一览表(报价表)为准；</w:t>
      </w:r>
    </w:p>
    <w:p>
      <w:pPr>
        <w:pStyle w:val="101"/>
        <w:adjustRightInd w:val="0"/>
        <w:snapToGrid w:val="0"/>
        <w:spacing w:before="0" w:line="288" w:lineRule="auto"/>
        <w:ind w:firstLine="424" w:firstLineChars="202"/>
        <w:rPr>
          <w:rFonts w:ascii="仿宋" w:hAnsi="仿宋" w:eastAsia="仿宋" w:cs="仿宋"/>
          <w:kern w:val="0"/>
          <w:sz w:val="21"/>
          <w:szCs w:val="21"/>
        </w:rPr>
      </w:pPr>
      <w:r>
        <w:rPr>
          <w:rFonts w:hint="eastAsia" w:ascii="仿宋" w:hAnsi="仿宋" w:eastAsia="仿宋" w:cs="仿宋"/>
          <w:kern w:val="0"/>
          <w:sz w:val="21"/>
          <w:szCs w:val="21"/>
        </w:rPr>
        <w:t>大写金额和小写金额不一致的，以大写金额为准；</w:t>
      </w:r>
    </w:p>
    <w:p>
      <w:pPr>
        <w:pStyle w:val="101"/>
        <w:adjustRightInd w:val="0"/>
        <w:snapToGrid w:val="0"/>
        <w:spacing w:before="0" w:line="288" w:lineRule="auto"/>
        <w:ind w:firstLine="424" w:firstLineChars="202"/>
        <w:rPr>
          <w:rFonts w:ascii="仿宋" w:hAnsi="仿宋" w:eastAsia="仿宋" w:cs="仿宋"/>
          <w:kern w:val="0"/>
          <w:sz w:val="21"/>
          <w:szCs w:val="21"/>
        </w:rPr>
      </w:pPr>
      <w:r>
        <w:rPr>
          <w:rFonts w:hint="eastAsia" w:ascii="仿宋" w:hAnsi="仿宋" w:eastAsia="仿宋" w:cs="仿宋"/>
          <w:kern w:val="0"/>
          <w:sz w:val="21"/>
          <w:szCs w:val="21"/>
        </w:rPr>
        <w:t>单价金额小数点或者百分比有明显错位的，以开标一览表的总价为准，并修改单价；</w:t>
      </w:r>
    </w:p>
    <w:p>
      <w:pPr>
        <w:pStyle w:val="101"/>
        <w:adjustRightInd w:val="0"/>
        <w:snapToGrid w:val="0"/>
        <w:spacing w:before="0" w:line="288" w:lineRule="auto"/>
        <w:ind w:firstLine="424" w:firstLineChars="202"/>
        <w:rPr>
          <w:rFonts w:ascii="仿宋" w:hAnsi="仿宋" w:eastAsia="仿宋" w:cs="仿宋"/>
          <w:kern w:val="0"/>
          <w:sz w:val="21"/>
          <w:szCs w:val="21"/>
        </w:rPr>
      </w:pPr>
      <w:r>
        <w:rPr>
          <w:rFonts w:hint="eastAsia" w:ascii="仿宋" w:hAnsi="仿宋" w:eastAsia="仿宋" w:cs="仿宋"/>
          <w:kern w:val="0"/>
          <w:sz w:val="21"/>
          <w:szCs w:val="21"/>
        </w:rPr>
        <w:t>总价金额与按单价汇总金额不一致的，以单价金额计算结果为准。</w:t>
      </w:r>
    </w:p>
    <w:p>
      <w:pPr>
        <w:pStyle w:val="101"/>
        <w:adjustRightInd w:val="0"/>
        <w:snapToGrid w:val="0"/>
        <w:spacing w:before="0" w:line="288" w:lineRule="auto"/>
        <w:ind w:firstLine="424" w:firstLineChars="202"/>
        <w:rPr>
          <w:rFonts w:ascii="仿宋" w:hAnsi="仿宋" w:eastAsia="仿宋" w:cs="仿宋"/>
          <w:kern w:val="0"/>
          <w:sz w:val="21"/>
          <w:szCs w:val="21"/>
        </w:rPr>
      </w:pPr>
      <w:r>
        <w:rPr>
          <w:rFonts w:hint="eastAsia" w:ascii="仿宋" w:hAnsi="仿宋" w:eastAsia="仿宋" w:cs="仿宋"/>
          <w:kern w:val="0"/>
          <w:sz w:val="21"/>
          <w:szCs w:val="21"/>
        </w:rPr>
        <w:t>同时出现两种以上不一致的，按照前款规定的顺序修正。修正后的报价参照财政部第87号令《政府采购货物和服务招标投标管理办法》第五十一条第二款的规定“投标人的澄清、说明或者补正应当采用书面形式，并</w:t>
      </w:r>
      <w:bookmarkStart w:id="41" w:name="_Hlk96329302"/>
      <w:r>
        <w:rPr>
          <w:rFonts w:hint="eastAsia" w:ascii="仿宋" w:hAnsi="仿宋" w:eastAsia="仿宋" w:cs="仿宋"/>
          <w:kern w:val="0"/>
          <w:sz w:val="21"/>
          <w:szCs w:val="21"/>
        </w:rPr>
        <w:t>加盖公章，或者由法定代表人或其授权的代表签名</w:t>
      </w:r>
      <w:bookmarkEnd w:id="41"/>
      <w:r>
        <w:rPr>
          <w:rFonts w:hint="eastAsia" w:ascii="仿宋" w:hAnsi="仿宋" w:eastAsia="仿宋" w:cs="仿宋"/>
          <w:kern w:val="0"/>
          <w:sz w:val="21"/>
          <w:szCs w:val="21"/>
        </w:rPr>
        <w:t>。投标人的澄清、说明或者补正不得超出投标文件的范围或者改变投标文件的实质性内容。”经投标人确认后产生约束力。投标人不确认的，其投标无效。</w:t>
      </w:r>
    </w:p>
    <w:p>
      <w:pPr>
        <w:pStyle w:val="101"/>
        <w:adjustRightInd w:val="0"/>
        <w:snapToGrid w:val="0"/>
        <w:spacing w:before="0" w:line="288" w:lineRule="auto"/>
        <w:ind w:firstLine="426" w:firstLineChars="202"/>
        <w:rPr>
          <w:rFonts w:ascii="仿宋" w:hAnsi="仿宋" w:eastAsia="仿宋" w:cs="仿宋"/>
          <w:b/>
          <w:bCs/>
          <w:kern w:val="0"/>
          <w:sz w:val="21"/>
          <w:szCs w:val="21"/>
        </w:rPr>
      </w:pPr>
      <w:r>
        <w:rPr>
          <w:rFonts w:hint="eastAsia" w:ascii="仿宋" w:hAnsi="仿宋" w:eastAsia="仿宋" w:cs="仿宋"/>
          <w:b/>
          <w:bCs/>
          <w:kern w:val="0"/>
          <w:sz w:val="21"/>
          <w:szCs w:val="21"/>
        </w:rPr>
        <w:t>投标人收到修正确认文件后，在规定时间内未做出回复的，视为不确认。</w:t>
      </w:r>
    </w:p>
    <w:p>
      <w:pPr>
        <w:adjustRightInd w:val="0"/>
        <w:snapToGrid w:val="0"/>
        <w:spacing w:line="288" w:lineRule="auto"/>
        <w:ind w:firstLine="426" w:firstLineChars="202"/>
        <w:rPr>
          <w:rFonts w:ascii="仿宋" w:hAnsi="仿宋" w:eastAsia="仿宋" w:cs="仿宋"/>
          <w:b/>
          <w:kern w:val="0"/>
          <w:szCs w:val="21"/>
        </w:rPr>
      </w:pPr>
      <w:r>
        <w:rPr>
          <w:rFonts w:hint="eastAsia" w:ascii="仿宋" w:hAnsi="仿宋" w:eastAsia="仿宋" w:cs="仿宋"/>
          <w:b/>
          <w:kern w:val="0"/>
          <w:szCs w:val="21"/>
        </w:rPr>
        <w:t>（五）投标人澄清、说明或者补正</w:t>
      </w:r>
    </w:p>
    <w:p>
      <w:pPr>
        <w:adjustRightInd w:val="0"/>
        <w:snapToGrid w:val="0"/>
        <w:spacing w:line="288" w:lineRule="auto"/>
        <w:ind w:firstLine="420" w:firstLineChars="200"/>
        <w:rPr>
          <w:rFonts w:ascii="仿宋" w:hAnsi="仿宋" w:eastAsia="仿宋" w:cs="仿宋"/>
          <w:kern w:val="0"/>
          <w:szCs w:val="21"/>
        </w:rPr>
      </w:pPr>
      <w:r>
        <w:rPr>
          <w:rFonts w:hint="eastAsia" w:ascii="仿宋" w:hAnsi="仿宋" w:eastAsia="仿宋" w:cs="仿宋"/>
          <w:kern w:val="0"/>
          <w:szCs w:val="21"/>
        </w:rPr>
        <w:t>对于投标文件中含义不明确、同类问题表述不一致或者有明显文字和计算错误的内容，评标委员会应当以书面形式要求投标人作出必要的澄清、说明或者补正。</w:t>
      </w:r>
    </w:p>
    <w:p>
      <w:pPr>
        <w:adjustRightInd w:val="0"/>
        <w:snapToGrid w:val="0"/>
        <w:spacing w:line="288" w:lineRule="auto"/>
        <w:ind w:firstLine="420" w:firstLineChars="200"/>
        <w:rPr>
          <w:rFonts w:ascii="仿宋" w:hAnsi="仿宋" w:eastAsia="仿宋" w:cs="仿宋"/>
          <w:kern w:val="0"/>
          <w:szCs w:val="21"/>
        </w:rPr>
      </w:pPr>
      <w:r>
        <w:rPr>
          <w:rFonts w:hint="eastAsia" w:ascii="仿宋" w:hAnsi="仿宋" w:eastAsia="仿宋" w:cs="仿宋"/>
          <w:kern w:val="0"/>
          <w:szCs w:val="21"/>
        </w:rPr>
        <w:t>投标人的澄清、说明或者补正应当采用书面形式，并加盖公章，或者由法定代表人或其授权的代表签名。投标人的澄清、说明或者补正不得超出投标文件的范围或者改变投标文件的实质性内容。</w:t>
      </w:r>
    </w:p>
    <w:p>
      <w:pPr>
        <w:adjustRightInd w:val="0"/>
        <w:snapToGrid w:val="0"/>
        <w:spacing w:line="288" w:lineRule="auto"/>
        <w:ind w:firstLine="422" w:firstLineChars="200"/>
        <w:rPr>
          <w:rFonts w:ascii="仿宋" w:hAnsi="仿宋" w:eastAsia="仿宋" w:cs="仿宋"/>
          <w:b/>
          <w:bCs/>
          <w:kern w:val="0"/>
          <w:szCs w:val="21"/>
        </w:rPr>
      </w:pPr>
      <w:r>
        <w:rPr>
          <w:rFonts w:hint="eastAsia" w:ascii="仿宋" w:hAnsi="仿宋" w:eastAsia="仿宋" w:cs="仿宋"/>
          <w:b/>
          <w:bCs/>
          <w:kern w:val="0"/>
          <w:szCs w:val="21"/>
        </w:rPr>
        <w:t>投标人的书面澄清、说明或者补正可在规定时间内（不少于半小时）通过指定的电子邮箱（8022123@zju.edu.cn）提交。</w:t>
      </w:r>
    </w:p>
    <w:p>
      <w:pPr>
        <w:adjustRightInd w:val="0"/>
        <w:snapToGrid w:val="0"/>
        <w:spacing w:line="288" w:lineRule="auto"/>
        <w:ind w:firstLine="426" w:firstLineChars="202"/>
        <w:rPr>
          <w:rFonts w:ascii="仿宋" w:hAnsi="仿宋" w:eastAsia="仿宋" w:cs="仿宋"/>
          <w:b/>
          <w:kern w:val="0"/>
          <w:szCs w:val="21"/>
        </w:rPr>
      </w:pPr>
      <w:r>
        <w:rPr>
          <w:rFonts w:hint="eastAsia" w:ascii="仿宋" w:hAnsi="仿宋" w:eastAsia="仿宋" w:cs="仿宋"/>
          <w:b/>
          <w:kern w:val="0"/>
          <w:szCs w:val="21"/>
        </w:rPr>
        <w:t>（六）排序与推荐</w:t>
      </w:r>
    </w:p>
    <w:p>
      <w:pPr>
        <w:adjustRightInd w:val="0"/>
        <w:snapToGrid w:val="0"/>
        <w:spacing w:line="288" w:lineRule="auto"/>
        <w:ind w:firstLine="424" w:firstLineChars="202"/>
        <w:rPr>
          <w:rFonts w:ascii="仿宋" w:hAnsi="仿宋" w:eastAsia="仿宋" w:cs="仿宋"/>
          <w:kern w:val="0"/>
          <w:szCs w:val="21"/>
        </w:rPr>
      </w:pPr>
      <w:r>
        <w:rPr>
          <w:rFonts w:hint="eastAsia" w:ascii="仿宋" w:hAnsi="仿宋" w:eastAsia="仿宋" w:cs="仿宋"/>
          <w:kern w:val="0"/>
          <w:szCs w:val="21"/>
        </w:rPr>
        <w:t>评标办法：本项目评标办法是综合评分法，具体评标内容及评分标准等详见“第四章：评标方法及评标标准”。</w:t>
      </w:r>
    </w:p>
    <w:p>
      <w:pPr>
        <w:adjustRightInd w:val="0"/>
        <w:snapToGrid w:val="0"/>
        <w:spacing w:line="288" w:lineRule="auto"/>
        <w:ind w:firstLine="424" w:firstLineChars="202"/>
        <w:rPr>
          <w:rFonts w:ascii="仿宋" w:hAnsi="仿宋" w:eastAsia="仿宋" w:cs="仿宋"/>
          <w:kern w:val="0"/>
          <w:szCs w:val="21"/>
        </w:rPr>
      </w:pPr>
      <w:r>
        <w:rPr>
          <w:rFonts w:hint="eastAsia" w:ascii="仿宋" w:hAnsi="仿宋" w:eastAsia="仿宋" w:cs="仿宋"/>
          <w:kern w:val="0"/>
          <w:szCs w:val="21"/>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仿宋"/>
          <w:bCs/>
          <w:spacing w:val="-6"/>
          <w:szCs w:val="21"/>
        </w:rPr>
        <w:t>出现并列第一名时由采购人确认中标人或采购人授权评标委员会（按技术得分由高到低排序，技术得分相同的抽签）确认中标人。</w:t>
      </w:r>
    </w:p>
    <w:p>
      <w:pPr>
        <w:adjustRightInd w:val="0"/>
        <w:snapToGrid w:val="0"/>
        <w:spacing w:line="288" w:lineRule="auto"/>
        <w:ind w:firstLine="426" w:firstLineChars="202"/>
        <w:rPr>
          <w:rFonts w:ascii="仿宋" w:hAnsi="仿宋" w:eastAsia="仿宋" w:cs="仿宋"/>
          <w:b/>
          <w:kern w:val="0"/>
          <w:szCs w:val="21"/>
        </w:rPr>
      </w:pPr>
      <w:r>
        <w:rPr>
          <w:rFonts w:hint="eastAsia" w:ascii="仿宋" w:hAnsi="仿宋" w:eastAsia="仿宋" w:cs="仿宋"/>
          <w:b/>
          <w:kern w:val="0"/>
          <w:szCs w:val="21"/>
        </w:rPr>
        <w:t>（七）编写评标报告</w:t>
      </w:r>
    </w:p>
    <w:p>
      <w:pPr>
        <w:adjustRightInd w:val="0"/>
        <w:snapToGrid w:val="0"/>
        <w:spacing w:line="288" w:lineRule="auto"/>
        <w:ind w:firstLine="424" w:firstLineChars="202"/>
        <w:rPr>
          <w:rFonts w:ascii="仿宋" w:hAnsi="仿宋" w:eastAsia="仿宋" w:cs="仿宋"/>
          <w:kern w:val="0"/>
          <w:szCs w:val="21"/>
        </w:rPr>
      </w:pPr>
      <w:r>
        <w:rPr>
          <w:rFonts w:hint="eastAsia" w:ascii="仿宋" w:hAnsi="仿宋" w:eastAsia="仿宋" w:cs="仿宋"/>
          <w:kern w:val="0"/>
          <w:szCs w:val="21"/>
        </w:rPr>
        <w:t>评标委员会根据全体评标成员签名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bookmarkEnd w:id="40"/>
    <w:p>
      <w:pPr>
        <w:widowControl/>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br w:type="page"/>
      </w:r>
    </w:p>
    <w:p>
      <w:pPr>
        <w:adjustRightInd w:val="0"/>
        <w:snapToGrid w:val="0"/>
        <w:spacing w:line="288" w:lineRule="auto"/>
        <w:jc w:val="center"/>
        <w:outlineLvl w:val="1"/>
        <w:rPr>
          <w:rFonts w:ascii="仿宋" w:hAnsi="仿宋" w:eastAsia="仿宋" w:cs="仿宋"/>
          <w:b/>
          <w:spacing w:val="-6"/>
          <w:sz w:val="24"/>
          <w:szCs w:val="24"/>
        </w:rPr>
      </w:pPr>
      <w:r>
        <w:rPr>
          <w:rFonts w:hint="eastAsia" w:ascii="仿宋" w:hAnsi="仿宋" w:eastAsia="仿宋" w:cs="仿宋"/>
          <w:b/>
          <w:spacing w:val="-6"/>
          <w:sz w:val="24"/>
          <w:szCs w:val="24"/>
        </w:rPr>
        <w:t>七、中标与合同</w:t>
      </w:r>
    </w:p>
    <w:p>
      <w:pPr>
        <w:adjustRightInd w:val="0"/>
        <w:snapToGrid w:val="0"/>
        <w:spacing w:line="288" w:lineRule="auto"/>
        <w:rPr>
          <w:rFonts w:ascii="仿宋" w:hAnsi="仿宋" w:eastAsia="仿宋" w:cs="仿宋"/>
          <w:b/>
          <w:spacing w:val="-6"/>
          <w:szCs w:val="21"/>
        </w:rPr>
      </w:pPr>
      <w:r>
        <w:rPr>
          <w:rFonts w:hint="eastAsia" w:ascii="仿宋" w:hAnsi="仿宋" w:eastAsia="仿宋" w:cs="仿宋"/>
          <w:b/>
          <w:spacing w:val="-6"/>
          <w:szCs w:val="21"/>
        </w:rPr>
        <w:t>1.中标</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1.1  采购人自中标人确定之日起2个工作日内，公告中标结果，并发出中标通知书；</w:t>
      </w:r>
    </w:p>
    <w:p>
      <w:pPr>
        <w:adjustRightInd w:val="0"/>
        <w:snapToGrid w:val="0"/>
        <w:spacing w:line="288"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1.2</w:t>
      </w:r>
      <w:r>
        <w:rPr>
          <w:rFonts w:hint="eastAsia" w:ascii="仿宋" w:hAnsi="仿宋" w:eastAsia="仿宋" w:cs="仿宋"/>
          <w:szCs w:val="21"/>
        </w:rPr>
        <w:t>评标结果公示媒体：浙江大学医学院附属第四医院官网。</w:t>
      </w:r>
    </w:p>
    <w:p>
      <w:pPr>
        <w:adjustRightInd w:val="0"/>
        <w:snapToGrid w:val="0"/>
        <w:spacing w:line="288" w:lineRule="auto"/>
        <w:rPr>
          <w:rFonts w:ascii="仿宋" w:hAnsi="仿宋" w:eastAsia="仿宋" w:cs="仿宋"/>
          <w:b/>
          <w:spacing w:val="-6"/>
          <w:szCs w:val="21"/>
        </w:rPr>
      </w:pPr>
      <w:r>
        <w:rPr>
          <w:rFonts w:hint="eastAsia" w:ascii="仿宋" w:hAnsi="仿宋" w:eastAsia="仿宋" w:cs="仿宋"/>
          <w:b/>
          <w:spacing w:val="-6"/>
          <w:szCs w:val="21"/>
        </w:rPr>
        <w:t>2.合同</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2.1 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spacing w:val="-6"/>
          <w:szCs w:val="21"/>
        </w:rPr>
        <w:t>2.2 中标后无正当理由拒不与采购人签订采购合同，将被取消中标资格。</w:t>
      </w:r>
    </w:p>
    <w:p>
      <w:pPr>
        <w:adjustRightInd w:val="0"/>
        <w:snapToGrid w:val="0"/>
        <w:spacing w:line="288" w:lineRule="auto"/>
        <w:jc w:val="center"/>
        <w:rPr>
          <w:rFonts w:ascii="仿宋" w:hAnsi="仿宋" w:eastAsia="仿宋" w:cs="仿宋"/>
          <w:b/>
          <w:spacing w:val="-6"/>
          <w:szCs w:val="21"/>
          <w:highlight w:val="cyan"/>
        </w:rPr>
      </w:pPr>
      <w:r>
        <w:rPr>
          <w:rFonts w:hint="eastAsia" w:ascii="仿宋" w:hAnsi="仿宋" w:eastAsia="仿宋" w:cs="仿宋"/>
          <w:b/>
          <w:spacing w:val="-6"/>
          <w:szCs w:val="21"/>
          <w:highlight w:val="cyan"/>
        </w:rPr>
        <w:br w:type="page"/>
      </w:r>
    </w:p>
    <w:p>
      <w:pPr>
        <w:adjustRightInd w:val="0"/>
        <w:snapToGrid w:val="0"/>
        <w:spacing w:line="288" w:lineRule="auto"/>
        <w:jc w:val="center"/>
        <w:outlineLvl w:val="1"/>
        <w:rPr>
          <w:rFonts w:ascii="仿宋" w:hAnsi="仿宋" w:eastAsia="仿宋" w:cs="仿宋"/>
          <w:b/>
          <w:spacing w:val="-6"/>
          <w:sz w:val="24"/>
          <w:szCs w:val="24"/>
          <w:highlight w:val="none"/>
        </w:rPr>
      </w:pPr>
      <w:r>
        <w:rPr>
          <w:rFonts w:hint="eastAsia" w:ascii="仿宋" w:hAnsi="仿宋" w:eastAsia="仿宋" w:cs="仿宋"/>
          <w:b/>
          <w:spacing w:val="-6"/>
          <w:sz w:val="24"/>
          <w:szCs w:val="24"/>
          <w:highlight w:val="none"/>
        </w:rPr>
        <w:t>八、验  收</w:t>
      </w:r>
    </w:p>
    <w:p>
      <w:pPr>
        <w:tabs>
          <w:tab w:val="left" w:pos="0"/>
        </w:tabs>
        <w:adjustRightInd w:val="0"/>
        <w:snapToGrid w:val="0"/>
        <w:spacing w:line="288" w:lineRule="auto"/>
        <w:ind w:firstLine="422" w:firstLineChars="201"/>
        <w:rPr>
          <w:rFonts w:ascii="仿宋" w:hAnsi="仿宋" w:eastAsia="仿宋" w:cs="仿宋"/>
          <w:kern w:val="0"/>
          <w:szCs w:val="21"/>
          <w:highlight w:val="none"/>
        </w:rPr>
      </w:pPr>
      <w:r>
        <w:rPr>
          <w:rFonts w:hint="eastAsia" w:ascii="仿宋" w:hAnsi="仿宋" w:eastAsia="仿宋" w:cs="仿宋"/>
          <w:kern w:val="0"/>
          <w:szCs w:val="21"/>
          <w:highlight w:val="none"/>
        </w:rPr>
        <w:t>采购人组织对供应商履约的验收。大型或者复杂的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仿宋" w:hAnsi="仿宋" w:eastAsia="仿宋" w:cs="仿宋"/>
          <w:kern w:val="0"/>
          <w:szCs w:val="21"/>
          <w:highlight w:val="none"/>
        </w:rPr>
      </w:pPr>
      <w:r>
        <w:rPr>
          <w:rFonts w:hint="eastAsia" w:ascii="仿宋" w:hAnsi="仿宋" w:eastAsia="仿宋" w:cs="仿宋"/>
          <w:kern w:val="0"/>
          <w:szCs w:val="21"/>
          <w:highlight w:val="none"/>
        </w:rPr>
        <w:t>采购人可以邀请参加本项目的其他投标人或者第三方机构参与验收。参与验收的投标人或者第三方机构的意见作为验收书的参考资料一并存档。</w:t>
      </w:r>
    </w:p>
    <w:p>
      <w:pPr>
        <w:tabs>
          <w:tab w:val="left" w:pos="0"/>
        </w:tabs>
        <w:adjustRightInd w:val="0"/>
        <w:snapToGrid w:val="0"/>
        <w:spacing w:line="288" w:lineRule="auto"/>
        <w:ind w:firstLine="422" w:firstLineChars="201"/>
        <w:rPr>
          <w:rFonts w:ascii="仿宋" w:hAnsi="仿宋" w:eastAsia="仿宋" w:cs="仿宋"/>
          <w:kern w:val="0"/>
          <w:szCs w:val="21"/>
          <w:highlight w:val="none"/>
        </w:rPr>
      </w:pPr>
      <w:r>
        <w:rPr>
          <w:rFonts w:hint="eastAsia" w:ascii="仿宋" w:hAnsi="仿宋" w:eastAsia="仿宋" w:cs="仿宋"/>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pPr>
        <w:tabs>
          <w:tab w:val="left" w:pos="0"/>
        </w:tabs>
        <w:adjustRightInd w:val="0"/>
        <w:snapToGrid w:val="0"/>
        <w:spacing w:line="288" w:lineRule="auto"/>
        <w:ind w:firstLine="422" w:firstLineChars="201"/>
        <w:rPr>
          <w:rFonts w:ascii="仿宋" w:hAnsi="仿宋" w:eastAsia="仿宋" w:cs="仿宋"/>
          <w:b/>
          <w:spacing w:val="-6"/>
          <w:szCs w:val="21"/>
          <w:highlight w:val="none"/>
        </w:rPr>
      </w:pPr>
      <w:r>
        <w:rPr>
          <w:rFonts w:hint="eastAsia" w:ascii="仿宋" w:hAnsi="仿宋" w:eastAsia="仿宋" w:cs="仿宋"/>
          <w:kern w:val="0"/>
          <w:szCs w:val="21"/>
          <w:highlight w:val="none"/>
        </w:rPr>
        <w:t>验收合格的项目，采购人将根据采购合同的约定及时向供应商支付采购资金。验收不合格的项目，采购人将依法及时处理。采购合同的履行、违约责任和解决争议的方式等适用《中华人民共和国民法典》。</w:t>
      </w:r>
    </w:p>
    <w:p>
      <w:pPr>
        <w:adjustRightInd w:val="0"/>
        <w:snapToGrid w:val="0"/>
        <w:spacing w:line="288" w:lineRule="auto"/>
        <w:ind w:firstLine="398" w:firstLineChars="200"/>
        <w:jc w:val="center"/>
        <w:rPr>
          <w:rFonts w:ascii="仿宋" w:hAnsi="仿宋" w:eastAsia="仿宋" w:cs="仿宋"/>
          <w:szCs w:val="21"/>
        </w:rPr>
      </w:pPr>
      <w:r>
        <w:rPr>
          <w:rFonts w:hint="eastAsia" w:ascii="仿宋" w:hAnsi="仿宋" w:eastAsia="仿宋" w:cs="仿宋"/>
          <w:b/>
          <w:spacing w:val="-6"/>
          <w:szCs w:val="21"/>
        </w:rPr>
        <w:br w:type="page"/>
      </w:r>
    </w:p>
    <w:p>
      <w:pPr>
        <w:adjustRightInd w:val="0"/>
        <w:snapToGrid w:val="0"/>
        <w:spacing w:line="288" w:lineRule="auto"/>
        <w:jc w:val="center"/>
        <w:outlineLvl w:val="0"/>
        <w:rPr>
          <w:rFonts w:ascii="仿宋" w:hAnsi="仿宋" w:eastAsia="仿宋" w:cs="仿宋"/>
          <w:b/>
          <w:spacing w:val="-6"/>
          <w:sz w:val="32"/>
          <w:szCs w:val="32"/>
        </w:rPr>
      </w:pPr>
      <w:r>
        <w:rPr>
          <w:rFonts w:hint="eastAsia" w:ascii="仿宋" w:hAnsi="仿宋" w:eastAsia="仿宋" w:cs="仿宋"/>
          <w:b/>
          <w:sz w:val="32"/>
          <w:szCs w:val="32"/>
        </w:rPr>
        <w:t>第四章  评标方法及评标标准</w:t>
      </w:r>
    </w:p>
    <w:p>
      <w:pPr>
        <w:adjustRightInd w:val="0"/>
        <w:snapToGrid w:val="0"/>
        <w:spacing w:line="288" w:lineRule="auto"/>
        <w:outlineLvl w:val="1"/>
        <w:rPr>
          <w:rFonts w:ascii="仿宋" w:hAnsi="仿宋" w:eastAsia="仿宋" w:cs="仿宋"/>
          <w:b/>
          <w:spacing w:val="-6"/>
          <w:szCs w:val="21"/>
        </w:rPr>
      </w:pPr>
      <w:r>
        <w:rPr>
          <w:rFonts w:hint="eastAsia" w:ascii="仿宋" w:hAnsi="仿宋" w:eastAsia="仿宋" w:cs="仿宋"/>
          <w:b/>
          <w:spacing w:val="-6"/>
          <w:szCs w:val="21"/>
        </w:rPr>
        <w:t>一、评标方法</w:t>
      </w:r>
    </w:p>
    <w:p>
      <w:pPr>
        <w:adjustRightInd w:val="0"/>
        <w:snapToGrid w:val="0"/>
        <w:spacing w:line="288" w:lineRule="auto"/>
        <w:ind w:firstLine="396" w:firstLineChars="200"/>
        <w:rPr>
          <w:rFonts w:ascii="仿宋" w:hAnsi="仿宋" w:eastAsia="仿宋" w:cs="仿宋"/>
          <w:bCs/>
          <w:spacing w:val="-6"/>
          <w:szCs w:val="21"/>
        </w:rPr>
      </w:pPr>
      <w:r>
        <w:rPr>
          <w:rFonts w:hint="eastAsia" w:ascii="仿宋" w:hAnsi="仿宋" w:eastAsia="仿宋" w:cs="仿宋"/>
          <w:bCs/>
          <w:spacing w:val="-6"/>
          <w:szCs w:val="21"/>
        </w:rPr>
        <w:t>本次评标采用综合评分法，总分为100分。评分过程中采用四舍五入法，并保留小数2位。</w:t>
      </w:r>
    </w:p>
    <w:p>
      <w:pPr>
        <w:adjustRightInd w:val="0"/>
        <w:snapToGrid w:val="0"/>
        <w:spacing w:line="288" w:lineRule="auto"/>
        <w:ind w:firstLine="396" w:firstLineChars="200"/>
        <w:rPr>
          <w:rFonts w:ascii="仿宋" w:hAnsi="仿宋" w:eastAsia="仿宋" w:cs="仿宋"/>
          <w:bCs/>
          <w:spacing w:val="-6"/>
          <w:szCs w:val="21"/>
        </w:rPr>
      </w:pPr>
      <w:r>
        <w:rPr>
          <w:rFonts w:hint="eastAsia" w:ascii="仿宋" w:hAnsi="仿宋" w:eastAsia="仿宋" w:cs="仿宋"/>
          <w:spacing w:val="-6"/>
          <w:szCs w:val="21"/>
        </w:rPr>
        <w:t>投标人评标</w:t>
      </w:r>
      <w:r>
        <w:rPr>
          <w:rFonts w:hint="eastAsia" w:ascii="仿宋" w:hAnsi="仿宋" w:eastAsia="仿宋" w:cs="仿宋"/>
          <w:bCs/>
          <w:spacing w:val="-6"/>
          <w:szCs w:val="21"/>
        </w:rPr>
        <w:t>综合得分=商务分+技术分+价格分</w:t>
      </w:r>
    </w:p>
    <w:p>
      <w:pPr>
        <w:adjustRightInd w:val="0"/>
        <w:snapToGrid w:val="0"/>
        <w:spacing w:line="288" w:lineRule="auto"/>
        <w:ind w:firstLine="396" w:firstLineChars="200"/>
        <w:rPr>
          <w:rFonts w:ascii="仿宋" w:hAnsi="仿宋" w:eastAsia="仿宋" w:cs="仿宋"/>
          <w:spacing w:val="-6"/>
          <w:szCs w:val="21"/>
        </w:rPr>
      </w:pPr>
      <w:r>
        <w:rPr>
          <w:rFonts w:hint="eastAsia" w:ascii="仿宋" w:hAnsi="仿宋" w:eastAsia="仿宋" w:cs="仿宋"/>
          <w:bCs/>
          <w:spacing w:val="-6"/>
          <w:szCs w:val="21"/>
        </w:rPr>
        <w:t>商务和技术分按照评标委员会成员的独立评分结果的算术平均分计算，计算公式为：商务分、技术分=评标委员会所有成员评分合计数/评标委员会组成人员数</w:t>
      </w:r>
    </w:p>
    <w:p>
      <w:pPr>
        <w:adjustRightInd w:val="0"/>
        <w:snapToGrid w:val="0"/>
        <w:spacing w:line="288" w:lineRule="auto"/>
        <w:outlineLvl w:val="1"/>
        <w:rPr>
          <w:rFonts w:ascii="仿宋" w:hAnsi="仿宋" w:eastAsia="仿宋" w:cs="仿宋"/>
          <w:b/>
          <w:spacing w:val="-6"/>
          <w:szCs w:val="21"/>
        </w:rPr>
      </w:pPr>
      <w:r>
        <w:rPr>
          <w:rFonts w:hint="eastAsia" w:ascii="仿宋" w:hAnsi="仿宋" w:eastAsia="仿宋" w:cs="仿宋"/>
          <w:b/>
          <w:spacing w:val="-6"/>
          <w:szCs w:val="21"/>
        </w:rPr>
        <w:t>二、评标标准</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710"/>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4" w:type="dxa"/>
            <w:vAlign w:val="center"/>
          </w:tcPr>
          <w:p>
            <w:pPr>
              <w:jc w:val="center"/>
              <w:rPr>
                <w:rFonts w:ascii="仿宋" w:hAnsi="仿宋" w:eastAsia="仿宋" w:cs="仿宋"/>
                <w:b/>
                <w:bCs/>
                <w:szCs w:val="21"/>
              </w:rPr>
            </w:pPr>
            <w:r>
              <w:rPr>
                <w:rFonts w:hint="eastAsia" w:ascii="仿宋" w:hAnsi="仿宋" w:eastAsia="仿宋" w:cs="仿宋"/>
                <w:b/>
                <w:bCs/>
                <w:szCs w:val="21"/>
              </w:rPr>
              <w:t>评审因素</w:t>
            </w:r>
          </w:p>
        </w:tc>
        <w:tc>
          <w:tcPr>
            <w:tcW w:w="710" w:type="dxa"/>
            <w:vAlign w:val="center"/>
          </w:tcPr>
          <w:p>
            <w:pPr>
              <w:jc w:val="center"/>
              <w:rPr>
                <w:rFonts w:ascii="仿宋" w:hAnsi="仿宋" w:eastAsia="仿宋" w:cs="仿宋"/>
                <w:b/>
                <w:bCs/>
                <w:szCs w:val="21"/>
              </w:rPr>
            </w:pPr>
            <w:r>
              <w:rPr>
                <w:rFonts w:hint="eastAsia" w:ascii="仿宋" w:hAnsi="仿宋" w:eastAsia="仿宋" w:cs="仿宋"/>
                <w:b/>
                <w:bCs/>
                <w:szCs w:val="21"/>
              </w:rPr>
              <w:t>分值</w:t>
            </w:r>
          </w:p>
        </w:tc>
        <w:tc>
          <w:tcPr>
            <w:tcW w:w="7294" w:type="dxa"/>
            <w:vAlign w:val="center"/>
          </w:tcPr>
          <w:p>
            <w:pPr>
              <w:jc w:val="center"/>
              <w:rPr>
                <w:rFonts w:ascii="仿宋" w:hAnsi="仿宋" w:eastAsia="仿宋" w:cs="仿宋"/>
                <w:b/>
                <w:bCs/>
                <w:szCs w:val="21"/>
              </w:rPr>
            </w:pPr>
            <w:r>
              <w:rPr>
                <w:rFonts w:hint="eastAsia" w:ascii="仿宋" w:hAnsi="仿宋" w:eastAsia="仿宋" w:cs="仿宋"/>
                <w:b/>
                <w:bCs/>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3"/>
            <w:vAlign w:val="center"/>
          </w:tcPr>
          <w:p>
            <w:pPr>
              <w:jc w:val="center"/>
              <w:rPr>
                <w:rFonts w:ascii="仿宋" w:hAnsi="仿宋" w:eastAsia="仿宋" w:cs="仿宋"/>
                <w:b/>
                <w:bCs/>
                <w:szCs w:val="21"/>
              </w:rPr>
            </w:pPr>
            <w:r>
              <w:rPr>
                <w:rFonts w:hint="eastAsia" w:ascii="仿宋" w:hAnsi="仿宋" w:eastAsia="仿宋" w:cs="仿宋"/>
                <w:b/>
                <w:bCs/>
                <w:szCs w:val="21"/>
              </w:rPr>
              <w:t>价格分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投标报价</w:t>
            </w:r>
          </w:p>
        </w:tc>
        <w:tc>
          <w:tcPr>
            <w:tcW w:w="71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10</w:t>
            </w:r>
          </w:p>
        </w:tc>
        <w:tc>
          <w:tcPr>
            <w:tcW w:w="729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价格分采用低价优先法计算，即满足招标文件要求且投标价格最低的投标报价为评标基准价，其价格分为满分，其他投标人的价格分按照下列公式计算：</w:t>
            </w:r>
          </w:p>
          <w:p>
            <w:pPr>
              <w:rPr>
                <w:rFonts w:ascii="仿宋" w:hAnsi="仿宋" w:eastAsia="仿宋" w:cs="仿宋"/>
                <w:szCs w:val="21"/>
              </w:rPr>
            </w:pPr>
            <w:r>
              <w:rPr>
                <w:rFonts w:hint="eastAsia" w:ascii="仿宋" w:hAnsi="仿宋" w:eastAsia="仿宋" w:cs="仿宋"/>
                <w:szCs w:val="21"/>
              </w:rPr>
              <w:t>价格分=（评标基准价/投标报价）*10%*100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3"/>
            <w:vAlign w:val="center"/>
          </w:tcPr>
          <w:p>
            <w:pPr>
              <w:jc w:val="center"/>
              <w:rPr>
                <w:rFonts w:ascii="仿宋" w:hAnsi="仿宋" w:eastAsia="仿宋" w:cs="仿宋"/>
                <w:b/>
                <w:bCs/>
                <w:szCs w:val="21"/>
              </w:rPr>
            </w:pPr>
            <w:r>
              <w:rPr>
                <w:rFonts w:hint="eastAsia" w:ascii="仿宋" w:hAnsi="仿宋" w:eastAsia="仿宋" w:cs="仿宋"/>
                <w:b/>
                <w:bCs/>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4" w:type="dxa"/>
            <w:vAlign w:val="center"/>
          </w:tcPr>
          <w:p>
            <w:pPr>
              <w:jc w:val="center"/>
              <w:rPr>
                <w:rFonts w:ascii="仿宋" w:hAnsi="仿宋" w:eastAsia="仿宋" w:cs="仿宋"/>
                <w:b/>
                <w:bCs/>
                <w:szCs w:val="21"/>
              </w:rPr>
            </w:pPr>
            <w:r>
              <w:rPr>
                <w:rFonts w:hint="eastAsia" w:ascii="仿宋" w:hAnsi="仿宋" w:eastAsia="仿宋" w:cs="仿宋"/>
                <w:b/>
                <w:bCs/>
                <w:szCs w:val="21"/>
              </w:rPr>
              <w:t>业绩</w:t>
            </w:r>
          </w:p>
        </w:tc>
        <w:tc>
          <w:tcPr>
            <w:tcW w:w="710" w:type="dxa"/>
            <w:vAlign w:val="center"/>
          </w:tcPr>
          <w:p>
            <w:pPr>
              <w:jc w:val="center"/>
              <w:rPr>
                <w:rFonts w:ascii="仿宋" w:hAnsi="仿宋" w:eastAsia="仿宋" w:cs="仿宋"/>
                <w:b/>
                <w:bCs/>
                <w:szCs w:val="21"/>
              </w:rPr>
            </w:pPr>
            <w:r>
              <w:rPr>
                <w:rFonts w:hint="eastAsia" w:ascii="仿宋" w:hAnsi="仿宋" w:eastAsia="仿宋" w:cs="仿宋"/>
                <w:b/>
                <w:bCs/>
                <w:szCs w:val="21"/>
              </w:rPr>
              <w:t>5</w:t>
            </w:r>
          </w:p>
        </w:tc>
        <w:tc>
          <w:tcPr>
            <w:tcW w:w="7294" w:type="dxa"/>
            <w:vAlign w:val="center"/>
          </w:tcPr>
          <w:p>
            <w:pPr>
              <w:rPr>
                <w:rFonts w:ascii="仿宋" w:hAnsi="仿宋" w:eastAsia="仿宋" w:cs="仿宋"/>
                <w:szCs w:val="21"/>
              </w:rPr>
            </w:pPr>
            <w:r>
              <w:rPr>
                <w:rFonts w:hint="eastAsia" w:ascii="仿宋" w:hAnsi="仿宋" w:eastAsia="仿宋" w:cs="仿宋"/>
                <w:b/>
                <w:bCs/>
                <w:szCs w:val="21"/>
              </w:rPr>
              <w:t>【客观分】</w:t>
            </w:r>
            <w:r>
              <w:rPr>
                <w:rFonts w:hint="eastAsia" w:ascii="仿宋" w:hAnsi="仿宋" w:eastAsia="仿宋" w:cs="仿宋"/>
                <w:szCs w:val="21"/>
              </w:rPr>
              <w:t>投标人自2021年1月1日以来（以合同签订时间为准）类似合同业绩：每提供1份业绩证明材料得1分（最高得5分）</w:t>
            </w:r>
          </w:p>
          <w:p>
            <w:pPr>
              <w:rPr>
                <w:rFonts w:ascii="仿宋" w:hAnsi="仿宋" w:eastAsia="仿宋" w:cs="仿宋"/>
                <w:szCs w:val="21"/>
              </w:rPr>
            </w:pPr>
            <w:r>
              <w:rPr>
                <w:rFonts w:hint="eastAsia" w:ascii="仿宋" w:hAnsi="仿宋" w:eastAsia="仿宋" w:cs="仿宋"/>
                <w:b/>
                <w:bCs/>
                <w:sz w:val="18"/>
                <w:szCs w:val="18"/>
              </w:rPr>
              <w:t>备注：业绩证明材料为合同复印件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4" w:type="dxa"/>
            <w:vAlign w:val="center"/>
          </w:tcPr>
          <w:p>
            <w:pPr>
              <w:jc w:val="center"/>
              <w:rPr>
                <w:rFonts w:ascii="仿宋" w:hAnsi="仿宋" w:eastAsia="仿宋" w:cs="仿宋"/>
                <w:b/>
                <w:bCs/>
                <w:szCs w:val="21"/>
              </w:rPr>
            </w:pPr>
            <w:r>
              <w:rPr>
                <w:rFonts w:hint="eastAsia" w:ascii="仿宋" w:hAnsi="仿宋" w:eastAsia="仿宋" w:cs="仿宋"/>
                <w:b/>
                <w:bCs/>
                <w:szCs w:val="21"/>
              </w:rPr>
              <w:t>体系认证</w:t>
            </w:r>
          </w:p>
        </w:tc>
        <w:tc>
          <w:tcPr>
            <w:tcW w:w="710" w:type="dxa"/>
            <w:vAlign w:val="center"/>
          </w:tcPr>
          <w:p>
            <w:pPr>
              <w:jc w:val="center"/>
              <w:rPr>
                <w:rFonts w:ascii="仿宋" w:hAnsi="仿宋" w:eastAsia="仿宋" w:cs="仿宋"/>
                <w:b/>
                <w:bCs/>
                <w:szCs w:val="21"/>
              </w:rPr>
            </w:pPr>
            <w:r>
              <w:rPr>
                <w:rFonts w:hint="eastAsia" w:ascii="仿宋" w:hAnsi="仿宋" w:eastAsia="仿宋" w:cs="仿宋"/>
                <w:b/>
                <w:bCs/>
                <w:szCs w:val="21"/>
              </w:rPr>
              <w:t>3</w:t>
            </w:r>
          </w:p>
        </w:tc>
        <w:tc>
          <w:tcPr>
            <w:tcW w:w="7294" w:type="dxa"/>
            <w:vAlign w:val="center"/>
          </w:tcPr>
          <w:p>
            <w:pPr>
              <w:rPr>
                <w:rFonts w:ascii="仿宋" w:hAnsi="仿宋" w:eastAsia="仿宋" w:cs="仿宋"/>
                <w:b/>
                <w:bCs/>
                <w:szCs w:val="21"/>
              </w:rPr>
            </w:pPr>
            <w:r>
              <w:rPr>
                <w:rFonts w:hint="eastAsia" w:ascii="仿宋" w:hAnsi="仿宋" w:eastAsia="仿宋" w:cs="仿宋"/>
                <w:b/>
                <w:bCs/>
                <w:szCs w:val="21"/>
              </w:rPr>
              <w:t>【客观分】</w:t>
            </w:r>
            <w:r>
              <w:rPr>
                <w:rFonts w:hint="eastAsia" w:ascii="仿宋" w:hAnsi="仿宋" w:eastAsia="仿宋" w:cs="仿宋"/>
                <w:szCs w:val="21"/>
              </w:rPr>
              <w:t>投标人具有有效的质量管理体系认证，得3分。</w:t>
            </w:r>
          </w:p>
          <w:p>
            <w:pPr>
              <w:rPr>
                <w:rFonts w:ascii="仿宋" w:hAnsi="仿宋" w:eastAsia="仿宋" w:cs="仿宋"/>
                <w:b/>
                <w:bCs/>
                <w:sz w:val="18"/>
                <w:szCs w:val="18"/>
              </w:rPr>
            </w:pPr>
            <w:r>
              <w:rPr>
                <w:rFonts w:hint="eastAsia" w:ascii="仿宋" w:hAnsi="仿宋" w:eastAsia="仿宋" w:cs="仿宋"/>
                <w:b/>
                <w:bCs/>
                <w:sz w:val="18"/>
                <w:szCs w:val="18"/>
              </w:rPr>
              <w:t>备注：以提供的证书复印件及www.cnca.gov.cn“认证结果”查询截图为准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3"/>
            <w:vAlign w:val="center"/>
          </w:tcPr>
          <w:p>
            <w:pPr>
              <w:jc w:val="center"/>
              <w:rPr>
                <w:rFonts w:ascii="仿宋" w:hAnsi="仿宋" w:eastAsia="仿宋" w:cs="仿宋"/>
                <w:b/>
                <w:bCs/>
                <w:szCs w:val="21"/>
              </w:rPr>
            </w:pPr>
            <w:r>
              <w:rPr>
                <w:rFonts w:hint="eastAsia" w:ascii="仿宋" w:hAnsi="仿宋" w:eastAsia="仿宋" w:cs="仿宋"/>
                <w:b/>
                <w:bCs/>
                <w:szCs w:val="21"/>
              </w:rPr>
              <w:t>技术分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4" w:type="dxa"/>
            <w:vAlign w:val="center"/>
          </w:tcPr>
          <w:p>
            <w:pPr>
              <w:jc w:val="center"/>
              <w:rPr>
                <w:rFonts w:ascii="仿宋" w:hAnsi="仿宋" w:eastAsia="仿宋" w:cs="仿宋"/>
                <w:b/>
                <w:bCs/>
                <w:szCs w:val="21"/>
              </w:rPr>
            </w:pPr>
            <w:r>
              <w:rPr>
                <w:rFonts w:hint="eastAsia" w:ascii="仿宋" w:hAnsi="仿宋" w:eastAsia="仿宋" w:cs="仿宋"/>
                <w:b/>
                <w:bCs/>
                <w:szCs w:val="21"/>
              </w:rPr>
              <w:t>响应程度</w:t>
            </w:r>
          </w:p>
        </w:tc>
        <w:tc>
          <w:tcPr>
            <w:tcW w:w="710" w:type="dxa"/>
            <w:vAlign w:val="center"/>
          </w:tcPr>
          <w:p>
            <w:pPr>
              <w:jc w:val="center"/>
              <w:rPr>
                <w:rFonts w:ascii="仿宋" w:hAnsi="仿宋" w:eastAsia="仿宋" w:cs="仿宋"/>
                <w:b/>
                <w:bCs/>
                <w:szCs w:val="21"/>
              </w:rPr>
            </w:pPr>
            <w:r>
              <w:rPr>
                <w:rFonts w:hint="eastAsia" w:ascii="仿宋" w:hAnsi="仿宋" w:eastAsia="仿宋" w:cs="仿宋"/>
                <w:b/>
                <w:bCs/>
                <w:szCs w:val="21"/>
              </w:rPr>
              <w:t>21</w:t>
            </w:r>
          </w:p>
        </w:tc>
        <w:tc>
          <w:tcPr>
            <w:tcW w:w="7294" w:type="dxa"/>
            <w:vAlign w:val="center"/>
          </w:tcPr>
          <w:p>
            <w:pPr>
              <w:rPr>
                <w:rFonts w:ascii="仿宋" w:hAnsi="仿宋" w:eastAsia="仿宋" w:cs="仿宋"/>
                <w:szCs w:val="21"/>
              </w:rPr>
            </w:pPr>
            <w:r>
              <w:rPr>
                <w:rFonts w:hint="eastAsia" w:ascii="仿宋" w:hAnsi="仿宋" w:eastAsia="仿宋" w:cs="仿宋"/>
                <w:b/>
                <w:bCs/>
                <w:szCs w:val="21"/>
              </w:rPr>
              <w:t>【客观分】</w:t>
            </w:r>
            <w:r>
              <w:rPr>
                <w:rFonts w:hint="eastAsia" w:ascii="仿宋" w:hAnsi="仿宋" w:eastAsia="仿宋" w:cs="仿宋"/>
                <w:szCs w:val="21"/>
              </w:rPr>
              <w:t>满足或明显优于招标文件明确的全部服务条款要求的得21分，低于服务要求（负偏离）的每项扣3分（21分起扣），扣完为止。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4" w:type="dxa"/>
            <w:vMerge w:val="restart"/>
            <w:vAlign w:val="center"/>
          </w:tcPr>
          <w:p>
            <w:pPr>
              <w:jc w:val="center"/>
              <w:rPr>
                <w:rFonts w:ascii="仿宋" w:hAnsi="仿宋" w:eastAsia="仿宋" w:cs="仿宋"/>
                <w:b/>
                <w:bCs/>
                <w:szCs w:val="21"/>
              </w:rPr>
            </w:pPr>
            <w:r>
              <w:rPr>
                <w:rFonts w:hint="eastAsia" w:ascii="仿宋" w:hAnsi="仿宋" w:eastAsia="仿宋" w:cs="仿宋"/>
                <w:b/>
                <w:bCs/>
                <w:szCs w:val="21"/>
              </w:rPr>
              <w:t>服务方案</w:t>
            </w:r>
          </w:p>
        </w:tc>
        <w:tc>
          <w:tcPr>
            <w:tcW w:w="710" w:type="dxa"/>
            <w:vAlign w:val="center"/>
          </w:tcPr>
          <w:p>
            <w:pPr>
              <w:jc w:val="center"/>
              <w:rPr>
                <w:rFonts w:ascii="仿宋" w:hAnsi="仿宋" w:eastAsia="仿宋" w:cs="仿宋"/>
                <w:b/>
                <w:bCs/>
                <w:szCs w:val="21"/>
              </w:rPr>
            </w:pPr>
            <w:r>
              <w:rPr>
                <w:rFonts w:hint="eastAsia" w:ascii="仿宋" w:hAnsi="仿宋" w:eastAsia="仿宋" w:cs="仿宋"/>
                <w:b/>
                <w:bCs/>
                <w:szCs w:val="21"/>
              </w:rPr>
              <w:t>10</w:t>
            </w:r>
          </w:p>
        </w:tc>
        <w:tc>
          <w:tcPr>
            <w:tcW w:w="7294" w:type="dxa"/>
            <w:vAlign w:val="center"/>
          </w:tcPr>
          <w:p>
            <w:pPr>
              <w:rPr>
                <w:rFonts w:ascii="仿宋" w:hAnsi="仿宋" w:eastAsia="仿宋" w:cs="仿宋"/>
                <w:b/>
                <w:bCs/>
                <w:szCs w:val="21"/>
              </w:rPr>
            </w:pPr>
            <w:r>
              <w:rPr>
                <w:rFonts w:hint="eastAsia" w:ascii="仿宋" w:hAnsi="仿宋" w:eastAsia="仿宋" w:cs="仿宋"/>
                <w:b/>
                <w:bCs/>
                <w:szCs w:val="21"/>
              </w:rPr>
              <w:t>【主观分】项目理解充分性、全面性、专业性</w:t>
            </w:r>
          </w:p>
          <w:p>
            <w:pPr>
              <w:rPr>
                <w:rFonts w:ascii="仿宋" w:hAnsi="仿宋" w:eastAsia="仿宋" w:cs="仿宋"/>
                <w:szCs w:val="21"/>
              </w:rPr>
            </w:pPr>
            <w:r>
              <w:rPr>
                <w:rFonts w:hint="eastAsia" w:ascii="仿宋" w:hAnsi="仿宋" w:eastAsia="仿宋" w:cs="仿宋"/>
                <w:szCs w:val="21"/>
              </w:rPr>
              <w:t>1.采购需求：最高5分</w:t>
            </w:r>
          </w:p>
          <w:p>
            <w:pPr>
              <w:rPr>
                <w:rFonts w:ascii="仿宋" w:hAnsi="仿宋" w:eastAsia="仿宋" w:cs="仿宋"/>
                <w:szCs w:val="21"/>
              </w:rPr>
            </w:pPr>
            <w:r>
              <w:rPr>
                <w:rFonts w:hint="eastAsia" w:ascii="仿宋" w:hAnsi="仿宋" w:eastAsia="仿宋" w:cs="仿宋"/>
                <w:szCs w:val="21"/>
              </w:rPr>
              <w:t>2.重难点分析：最高5分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4" w:type="dxa"/>
            <w:vMerge w:val="continue"/>
            <w:vAlign w:val="center"/>
          </w:tcPr>
          <w:p>
            <w:pPr>
              <w:jc w:val="center"/>
              <w:rPr>
                <w:rFonts w:ascii="仿宋" w:hAnsi="仿宋" w:eastAsia="仿宋" w:cs="仿宋"/>
                <w:b/>
                <w:bCs/>
                <w:szCs w:val="21"/>
              </w:rPr>
            </w:pPr>
          </w:p>
        </w:tc>
        <w:tc>
          <w:tcPr>
            <w:tcW w:w="710" w:type="dxa"/>
            <w:vAlign w:val="center"/>
          </w:tcPr>
          <w:p>
            <w:pPr>
              <w:jc w:val="center"/>
              <w:rPr>
                <w:rFonts w:ascii="仿宋" w:hAnsi="仿宋" w:eastAsia="仿宋" w:cs="仿宋"/>
                <w:b/>
                <w:bCs/>
                <w:szCs w:val="21"/>
              </w:rPr>
            </w:pPr>
            <w:r>
              <w:rPr>
                <w:rFonts w:hint="eastAsia" w:ascii="仿宋" w:hAnsi="仿宋" w:eastAsia="仿宋" w:cs="仿宋"/>
                <w:b/>
                <w:bCs/>
                <w:szCs w:val="21"/>
              </w:rPr>
              <w:t>10</w:t>
            </w:r>
          </w:p>
        </w:tc>
        <w:tc>
          <w:tcPr>
            <w:tcW w:w="7294" w:type="dxa"/>
            <w:vAlign w:val="center"/>
          </w:tcPr>
          <w:p>
            <w:pPr>
              <w:rPr>
                <w:rFonts w:ascii="仿宋" w:hAnsi="仿宋" w:eastAsia="仿宋" w:cs="仿宋"/>
                <w:szCs w:val="21"/>
              </w:rPr>
            </w:pPr>
            <w:r>
              <w:rPr>
                <w:rFonts w:hint="eastAsia" w:ascii="仿宋" w:hAnsi="仿宋" w:eastAsia="仿宋" w:cs="仿宋"/>
                <w:b/>
                <w:bCs/>
                <w:szCs w:val="21"/>
              </w:rPr>
              <w:t>【主观分】</w:t>
            </w:r>
            <w:r>
              <w:rPr>
                <w:rFonts w:hint="eastAsia" w:ascii="仿宋" w:hAnsi="仿宋" w:eastAsia="仿宋" w:cs="仿宋"/>
                <w:szCs w:val="21"/>
              </w:rPr>
              <w:t>拟投入设备与采购需求的符合程度</w:t>
            </w:r>
          </w:p>
          <w:p>
            <w:pPr>
              <w:rPr>
                <w:rFonts w:ascii="仿宋" w:hAnsi="仿宋" w:eastAsia="仿宋" w:cs="仿宋"/>
                <w:szCs w:val="21"/>
              </w:rPr>
            </w:pPr>
            <w:r>
              <w:rPr>
                <w:rFonts w:hint="eastAsia" w:ascii="仿宋" w:hAnsi="仿宋" w:eastAsia="仿宋" w:cs="仿宋"/>
                <w:b/>
                <w:bCs/>
                <w:sz w:val="18"/>
                <w:szCs w:val="18"/>
              </w:rPr>
              <w:t>备注:提供设备购置发票复印件及设备性能技术材料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4" w:type="dxa"/>
            <w:vMerge w:val="continue"/>
            <w:vAlign w:val="center"/>
          </w:tcPr>
          <w:p>
            <w:pPr>
              <w:jc w:val="center"/>
              <w:rPr>
                <w:rFonts w:ascii="仿宋" w:hAnsi="仿宋" w:eastAsia="仿宋" w:cs="仿宋"/>
                <w:b/>
                <w:bCs/>
                <w:szCs w:val="21"/>
              </w:rPr>
            </w:pPr>
          </w:p>
        </w:tc>
        <w:tc>
          <w:tcPr>
            <w:tcW w:w="710" w:type="dxa"/>
            <w:vAlign w:val="center"/>
          </w:tcPr>
          <w:p>
            <w:pPr>
              <w:jc w:val="center"/>
              <w:rPr>
                <w:rFonts w:ascii="仿宋" w:hAnsi="仿宋" w:eastAsia="仿宋" w:cs="仿宋"/>
                <w:b/>
                <w:bCs/>
                <w:szCs w:val="21"/>
              </w:rPr>
            </w:pPr>
            <w:r>
              <w:rPr>
                <w:rFonts w:hint="eastAsia" w:ascii="仿宋" w:hAnsi="仿宋" w:eastAsia="仿宋" w:cs="仿宋"/>
                <w:b/>
                <w:bCs/>
                <w:szCs w:val="21"/>
              </w:rPr>
              <w:t>5</w:t>
            </w:r>
          </w:p>
        </w:tc>
        <w:tc>
          <w:tcPr>
            <w:tcW w:w="7294" w:type="dxa"/>
            <w:vAlign w:val="center"/>
          </w:tcPr>
          <w:p>
            <w:pPr>
              <w:rPr>
                <w:rFonts w:ascii="仿宋" w:hAnsi="仿宋" w:eastAsia="仿宋" w:cs="仿宋"/>
                <w:b/>
                <w:bCs/>
                <w:sz w:val="18"/>
                <w:szCs w:val="18"/>
              </w:rPr>
            </w:pPr>
            <w:r>
              <w:rPr>
                <w:rFonts w:hint="eastAsia" w:ascii="仿宋" w:hAnsi="仿宋" w:eastAsia="仿宋" w:cs="仿宋"/>
                <w:b/>
                <w:bCs/>
                <w:szCs w:val="21"/>
              </w:rPr>
              <w:t>【主观分】</w:t>
            </w:r>
            <w:r>
              <w:rPr>
                <w:rFonts w:ascii="仿宋" w:hAnsi="仿宋" w:eastAsia="仿宋" w:cs="仿宋"/>
                <w:szCs w:val="21"/>
              </w:rPr>
              <w:t>实施本检测项目的实验室情况，包括</w:t>
            </w:r>
            <w:r>
              <w:rPr>
                <w:rFonts w:hint="eastAsia" w:ascii="仿宋" w:hAnsi="仿宋" w:eastAsia="仿宋" w:cs="仿宋"/>
                <w:szCs w:val="21"/>
              </w:rPr>
              <w:t>实验室地点、实验室配置及测试环境</w:t>
            </w:r>
            <w:r>
              <w:rPr>
                <w:rFonts w:ascii="仿宋" w:hAnsi="仿宋" w:eastAsia="仿宋" w:cs="仿宋"/>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4" w:type="dxa"/>
            <w:vMerge w:val="continue"/>
            <w:vAlign w:val="center"/>
          </w:tcPr>
          <w:p>
            <w:pPr>
              <w:jc w:val="center"/>
              <w:rPr>
                <w:rFonts w:ascii="仿宋" w:hAnsi="仿宋" w:eastAsia="仿宋" w:cs="仿宋"/>
                <w:b/>
                <w:bCs/>
                <w:szCs w:val="21"/>
              </w:rPr>
            </w:pPr>
          </w:p>
        </w:tc>
        <w:tc>
          <w:tcPr>
            <w:tcW w:w="710" w:type="dxa"/>
            <w:vAlign w:val="center"/>
          </w:tcPr>
          <w:p>
            <w:pPr>
              <w:jc w:val="center"/>
              <w:rPr>
                <w:rFonts w:ascii="仿宋" w:hAnsi="仿宋" w:eastAsia="仿宋" w:cs="仿宋"/>
                <w:b/>
                <w:bCs/>
                <w:szCs w:val="21"/>
              </w:rPr>
            </w:pPr>
            <w:r>
              <w:rPr>
                <w:rFonts w:hint="eastAsia" w:ascii="仿宋" w:hAnsi="仿宋" w:eastAsia="仿宋" w:cs="仿宋"/>
                <w:b/>
                <w:bCs/>
                <w:szCs w:val="21"/>
              </w:rPr>
              <w:t>6</w:t>
            </w:r>
          </w:p>
        </w:tc>
        <w:tc>
          <w:tcPr>
            <w:tcW w:w="7294" w:type="dxa"/>
            <w:vAlign w:val="center"/>
          </w:tcPr>
          <w:p>
            <w:pPr>
              <w:rPr>
                <w:rFonts w:ascii="仿宋" w:hAnsi="仿宋" w:eastAsia="仿宋" w:cs="仿宋"/>
                <w:szCs w:val="21"/>
              </w:rPr>
            </w:pPr>
            <w:r>
              <w:rPr>
                <w:rFonts w:hint="eastAsia" w:ascii="仿宋" w:hAnsi="仿宋" w:eastAsia="仿宋" w:cs="仿宋"/>
                <w:b/>
                <w:bCs/>
                <w:szCs w:val="21"/>
              </w:rPr>
              <w:t>【主观分】</w:t>
            </w:r>
            <w:r>
              <w:rPr>
                <w:rFonts w:hint="eastAsia" w:ascii="仿宋" w:hAnsi="仿宋" w:eastAsia="仿宋" w:cs="仿宋"/>
                <w:szCs w:val="21"/>
              </w:rPr>
              <w:t>代谢组学分析检测样本处理方案的科学性、可行性、专业性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4" w:type="dxa"/>
            <w:vMerge w:val="continue"/>
            <w:vAlign w:val="center"/>
          </w:tcPr>
          <w:p>
            <w:pPr>
              <w:jc w:val="center"/>
              <w:rPr>
                <w:rFonts w:ascii="仿宋" w:hAnsi="仿宋" w:eastAsia="仿宋" w:cs="仿宋"/>
                <w:b/>
                <w:bCs/>
                <w:szCs w:val="21"/>
              </w:rPr>
            </w:pPr>
          </w:p>
        </w:tc>
        <w:tc>
          <w:tcPr>
            <w:tcW w:w="710" w:type="dxa"/>
            <w:vAlign w:val="center"/>
          </w:tcPr>
          <w:p>
            <w:pPr>
              <w:jc w:val="center"/>
              <w:rPr>
                <w:rFonts w:ascii="仿宋" w:hAnsi="仿宋" w:eastAsia="仿宋" w:cs="仿宋"/>
                <w:b/>
                <w:bCs/>
                <w:szCs w:val="21"/>
              </w:rPr>
            </w:pPr>
            <w:r>
              <w:rPr>
                <w:rFonts w:hint="eastAsia" w:ascii="仿宋" w:hAnsi="仿宋" w:eastAsia="仿宋" w:cs="仿宋"/>
                <w:b/>
                <w:bCs/>
                <w:szCs w:val="21"/>
              </w:rPr>
              <w:t>6</w:t>
            </w:r>
          </w:p>
        </w:tc>
        <w:tc>
          <w:tcPr>
            <w:tcW w:w="7294" w:type="dxa"/>
            <w:vAlign w:val="center"/>
          </w:tcPr>
          <w:p>
            <w:pPr>
              <w:pStyle w:val="22"/>
              <w:spacing w:before="0" w:beforeAutospacing="0" w:after="0" w:afterAutospacing="0"/>
              <w:ind w:firstLine="0"/>
              <w:jc w:val="both"/>
              <w:rPr>
                <w:rFonts w:ascii="仿宋" w:hAnsi="仿宋" w:eastAsia="仿宋" w:cs="仿宋"/>
                <w:b/>
                <w:bCs/>
                <w:szCs w:val="21"/>
              </w:rPr>
            </w:pPr>
            <w:r>
              <w:rPr>
                <w:rFonts w:hint="eastAsia" w:ascii="仿宋" w:hAnsi="仿宋" w:eastAsia="仿宋" w:cs="仿宋"/>
                <w:b/>
                <w:bCs/>
                <w:kern w:val="2"/>
                <w:sz w:val="21"/>
                <w:szCs w:val="21"/>
              </w:rPr>
              <w:t>【主观分】</w:t>
            </w:r>
            <w:r>
              <w:rPr>
                <w:rFonts w:hint="eastAsia" w:ascii="仿宋" w:hAnsi="仿宋" w:eastAsia="仿宋" w:cs="仿宋"/>
                <w:szCs w:val="21"/>
              </w:rPr>
              <w:t>代谢组学分析检测</w:t>
            </w:r>
            <w:r>
              <w:rPr>
                <w:rFonts w:hint="eastAsia" w:ascii="仿宋" w:hAnsi="仿宋" w:eastAsia="仿宋" w:cs="仿宋"/>
                <w:kern w:val="2"/>
                <w:sz w:val="21"/>
                <w:szCs w:val="21"/>
              </w:rPr>
              <w:t>数据产出方案的科学性、可行性、专业性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4" w:type="dxa"/>
            <w:vMerge w:val="continue"/>
            <w:vAlign w:val="center"/>
          </w:tcPr>
          <w:p>
            <w:pPr>
              <w:jc w:val="center"/>
              <w:rPr>
                <w:rFonts w:ascii="仿宋" w:hAnsi="仿宋" w:eastAsia="仿宋" w:cs="仿宋"/>
                <w:b/>
                <w:bCs/>
                <w:szCs w:val="21"/>
              </w:rPr>
            </w:pPr>
          </w:p>
        </w:tc>
        <w:tc>
          <w:tcPr>
            <w:tcW w:w="710" w:type="dxa"/>
            <w:vAlign w:val="center"/>
          </w:tcPr>
          <w:p>
            <w:pPr>
              <w:jc w:val="center"/>
              <w:rPr>
                <w:rFonts w:ascii="仿宋" w:hAnsi="仿宋" w:eastAsia="仿宋" w:cs="仿宋"/>
                <w:b/>
                <w:bCs/>
                <w:szCs w:val="21"/>
              </w:rPr>
            </w:pPr>
            <w:r>
              <w:rPr>
                <w:rFonts w:hint="eastAsia" w:ascii="仿宋" w:hAnsi="仿宋" w:eastAsia="仿宋" w:cs="仿宋"/>
                <w:b/>
                <w:bCs/>
                <w:szCs w:val="21"/>
              </w:rPr>
              <w:t>6</w:t>
            </w:r>
          </w:p>
        </w:tc>
        <w:tc>
          <w:tcPr>
            <w:tcW w:w="7294" w:type="dxa"/>
            <w:vAlign w:val="center"/>
          </w:tcPr>
          <w:p>
            <w:pPr>
              <w:rPr>
                <w:rFonts w:ascii="仿宋" w:hAnsi="仿宋" w:eastAsia="仿宋" w:cs="仿宋"/>
                <w:b/>
                <w:bCs/>
                <w:szCs w:val="21"/>
              </w:rPr>
            </w:pPr>
            <w:r>
              <w:rPr>
                <w:rFonts w:hint="eastAsia" w:ascii="仿宋" w:hAnsi="仿宋" w:eastAsia="仿宋" w:cs="仿宋"/>
                <w:b/>
                <w:bCs/>
                <w:szCs w:val="21"/>
              </w:rPr>
              <w:t>【主观分】</w:t>
            </w:r>
            <w:r>
              <w:rPr>
                <w:rFonts w:hint="eastAsia" w:ascii="仿宋" w:hAnsi="仿宋" w:eastAsia="仿宋" w:cs="仿宋"/>
                <w:szCs w:val="21"/>
              </w:rPr>
              <w:t>代谢组学分析检测数据验收标准的科学性、全面性、专业性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624" w:type="dxa"/>
            <w:vMerge w:val="restart"/>
            <w:vAlign w:val="center"/>
          </w:tcPr>
          <w:p>
            <w:pPr>
              <w:jc w:val="center"/>
              <w:rPr>
                <w:rFonts w:ascii="仿宋" w:hAnsi="仿宋" w:eastAsia="仿宋" w:cs="仿宋"/>
                <w:b/>
                <w:bCs/>
                <w:szCs w:val="21"/>
              </w:rPr>
            </w:pPr>
            <w:r>
              <w:rPr>
                <w:rFonts w:hint="eastAsia" w:ascii="仿宋" w:hAnsi="仿宋" w:eastAsia="仿宋" w:cs="仿宋"/>
                <w:b/>
                <w:bCs/>
                <w:szCs w:val="21"/>
              </w:rPr>
              <w:t>服务团队</w:t>
            </w:r>
          </w:p>
        </w:tc>
        <w:tc>
          <w:tcPr>
            <w:tcW w:w="710" w:type="dxa"/>
            <w:vAlign w:val="center"/>
          </w:tcPr>
          <w:p>
            <w:pPr>
              <w:jc w:val="center"/>
              <w:rPr>
                <w:rFonts w:ascii="仿宋" w:hAnsi="仿宋" w:eastAsia="仿宋" w:cs="仿宋"/>
                <w:b/>
                <w:bCs/>
                <w:szCs w:val="21"/>
              </w:rPr>
            </w:pPr>
            <w:r>
              <w:rPr>
                <w:rFonts w:hint="eastAsia" w:ascii="仿宋" w:hAnsi="仿宋" w:eastAsia="仿宋" w:cs="仿宋"/>
                <w:b/>
                <w:bCs/>
                <w:szCs w:val="21"/>
              </w:rPr>
              <w:t>5</w:t>
            </w:r>
          </w:p>
        </w:tc>
        <w:tc>
          <w:tcPr>
            <w:tcW w:w="7294" w:type="dxa"/>
            <w:vAlign w:val="center"/>
          </w:tcPr>
          <w:p>
            <w:pPr>
              <w:rPr>
                <w:rFonts w:ascii="仿宋" w:hAnsi="仿宋" w:eastAsia="仿宋" w:cs="仿宋"/>
                <w:szCs w:val="21"/>
              </w:rPr>
            </w:pPr>
            <w:r>
              <w:rPr>
                <w:rFonts w:hint="eastAsia" w:ascii="仿宋" w:hAnsi="仿宋" w:eastAsia="仿宋" w:cs="仿宋"/>
                <w:b/>
                <w:bCs/>
                <w:szCs w:val="21"/>
              </w:rPr>
              <w:t>【主观分】</w:t>
            </w:r>
            <w:r>
              <w:rPr>
                <w:rFonts w:hint="eastAsia" w:ascii="仿宋" w:hAnsi="仿宋" w:eastAsia="仿宋" w:cs="仿宋"/>
                <w:szCs w:val="21"/>
              </w:rPr>
              <w:t>人员数量充足性：最高3分</w:t>
            </w:r>
          </w:p>
          <w:p>
            <w:pPr>
              <w:rPr>
                <w:rFonts w:ascii="仿宋" w:hAnsi="仿宋" w:eastAsia="仿宋" w:cs="仿宋"/>
                <w:b/>
                <w:bCs/>
                <w:szCs w:val="21"/>
              </w:rPr>
            </w:pPr>
            <w:r>
              <w:rPr>
                <w:rFonts w:hint="eastAsia" w:ascii="仿宋" w:hAnsi="仿宋" w:eastAsia="仿宋" w:cs="仿宋"/>
                <w:b/>
                <w:bCs/>
                <w:szCs w:val="21"/>
              </w:rPr>
              <w:t>【主观分】</w:t>
            </w:r>
            <w:r>
              <w:rPr>
                <w:rFonts w:hint="eastAsia" w:ascii="仿宋" w:hAnsi="仿宋" w:eastAsia="仿宋" w:cs="仿宋"/>
                <w:szCs w:val="21"/>
              </w:rPr>
              <w:t>职责分工明确程度：最高2分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4" w:type="dxa"/>
            <w:vMerge w:val="continue"/>
            <w:vAlign w:val="center"/>
          </w:tcPr>
          <w:p>
            <w:pPr>
              <w:jc w:val="center"/>
              <w:rPr>
                <w:rFonts w:ascii="仿宋" w:hAnsi="仿宋" w:eastAsia="仿宋" w:cs="仿宋"/>
                <w:b/>
                <w:bCs/>
                <w:szCs w:val="21"/>
              </w:rPr>
            </w:pPr>
          </w:p>
        </w:tc>
        <w:tc>
          <w:tcPr>
            <w:tcW w:w="710" w:type="dxa"/>
            <w:vAlign w:val="center"/>
          </w:tcPr>
          <w:p>
            <w:pPr>
              <w:jc w:val="center"/>
              <w:rPr>
                <w:rFonts w:ascii="仿宋" w:hAnsi="仿宋" w:eastAsia="仿宋" w:cs="仿宋"/>
                <w:b/>
                <w:bCs/>
                <w:szCs w:val="21"/>
              </w:rPr>
            </w:pPr>
            <w:r>
              <w:rPr>
                <w:rFonts w:hint="eastAsia" w:ascii="仿宋" w:hAnsi="仿宋" w:eastAsia="仿宋" w:cs="仿宋"/>
                <w:b/>
                <w:bCs/>
                <w:szCs w:val="21"/>
              </w:rPr>
              <w:t>5</w:t>
            </w:r>
          </w:p>
        </w:tc>
        <w:tc>
          <w:tcPr>
            <w:tcW w:w="7294" w:type="dxa"/>
            <w:vAlign w:val="center"/>
          </w:tcPr>
          <w:p>
            <w:pPr>
              <w:rPr>
                <w:rFonts w:ascii="仿宋" w:hAnsi="仿宋" w:eastAsia="仿宋" w:cs="仿宋"/>
                <w:szCs w:val="21"/>
              </w:rPr>
            </w:pPr>
            <w:r>
              <w:rPr>
                <w:rFonts w:hint="eastAsia" w:ascii="仿宋" w:hAnsi="仿宋" w:eastAsia="仿宋" w:cs="仿宋"/>
                <w:b/>
                <w:bCs/>
                <w:szCs w:val="21"/>
              </w:rPr>
              <w:t>【主观分】项目负责人：</w:t>
            </w:r>
            <w:r>
              <w:rPr>
                <w:rFonts w:hint="eastAsia" w:ascii="仿宋" w:hAnsi="仿宋" w:eastAsia="仿宋" w:cs="仿宋"/>
                <w:szCs w:val="21"/>
              </w:rPr>
              <w:t>学历、职称、专业、相关认证及同类项目实施经验</w:t>
            </w:r>
          </w:p>
          <w:p>
            <w:pPr>
              <w:rPr>
                <w:rFonts w:ascii="仿宋" w:hAnsi="仿宋" w:eastAsia="仿宋" w:cs="仿宋"/>
                <w:b/>
                <w:bCs/>
                <w:szCs w:val="21"/>
              </w:rPr>
            </w:pPr>
            <w:r>
              <w:rPr>
                <w:rFonts w:hint="eastAsia" w:ascii="仿宋" w:hAnsi="仿宋" w:eastAsia="仿宋" w:cs="仿宋"/>
                <w:b/>
                <w:bCs/>
                <w:sz w:val="18"/>
                <w:szCs w:val="18"/>
              </w:rPr>
              <w:t>备注：提供相关证书复印件、证明材料及开标前六个月内社保缴纳证明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4" w:type="dxa"/>
            <w:vMerge w:val="continue"/>
            <w:vAlign w:val="center"/>
          </w:tcPr>
          <w:p>
            <w:pPr>
              <w:jc w:val="center"/>
              <w:rPr>
                <w:rFonts w:ascii="仿宋" w:hAnsi="仿宋" w:eastAsia="仿宋" w:cs="仿宋"/>
                <w:b/>
                <w:bCs/>
                <w:szCs w:val="21"/>
              </w:rPr>
            </w:pPr>
          </w:p>
        </w:tc>
        <w:tc>
          <w:tcPr>
            <w:tcW w:w="710" w:type="dxa"/>
            <w:vAlign w:val="center"/>
          </w:tcPr>
          <w:p>
            <w:pPr>
              <w:jc w:val="center"/>
              <w:rPr>
                <w:rFonts w:ascii="仿宋" w:hAnsi="仿宋" w:eastAsia="仿宋" w:cs="仿宋"/>
                <w:b/>
                <w:bCs/>
                <w:szCs w:val="21"/>
              </w:rPr>
            </w:pPr>
            <w:r>
              <w:rPr>
                <w:rFonts w:hint="eastAsia" w:ascii="仿宋" w:hAnsi="仿宋" w:eastAsia="仿宋" w:cs="仿宋"/>
                <w:b/>
                <w:bCs/>
                <w:szCs w:val="21"/>
              </w:rPr>
              <w:t>5</w:t>
            </w:r>
          </w:p>
        </w:tc>
        <w:tc>
          <w:tcPr>
            <w:tcW w:w="7294" w:type="dxa"/>
            <w:vAlign w:val="center"/>
          </w:tcPr>
          <w:p>
            <w:pPr>
              <w:rPr>
                <w:rFonts w:ascii="仿宋" w:hAnsi="仿宋" w:eastAsia="仿宋" w:cs="仿宋"/>
                <w:b/>
                <w:bCs/>
              </w:rPr>
            </w:pPr>
            <w:r>
              <w:rPr>
                <w:rFonts w:hint="eastAsia" w:ascii="仿宋" w:hAnsi="仿宋" w:eastAsia="仿宋" w:cs="仿宋"/>
                <w:b/>
                <w:bCs/>
                <w:szCs w:val="21"/>
              </w:rPr>
              <w:t>【主观分】</w:t>
            </w:r>
            <w:r>
              <w:rPr>
                <w:rFonts w:hint="eastAsia" w:ascii="仿宋" w:hAnsi="仿宋" w:eastAsia="仿宋" w:cs="仿宋"/>
                <w:b/>
                <w:bCs/>
              </w:rPr>
              <w:t>服务团队其他人员：</w:t>
            </w:r>
            <w:r>
              <w:rPr>
                <w:rFonts w:hint="eastAsia" w:ascii="仿宋" w:hAnsi="仿宋" w:eastAsia="仿宋" w:cs="仿宋"/>
                <w:szCs w:val="21"/>
              </w:rPr>
              <w:t>学历、职称、专业、相关认证及同类项目实施经验</w:t>
            </w:r>
          </w:p>
          <w:p>
            <w:pPr>
              <w:rPr>
                <w:rFonts w:ascii="仿宋" w:hAnsi="仿宋" w:eastAsia="仿宋" w:cs="仿宋"/>
                <w:b/>
                <w:bCs/>
                <w:szCs w:val="21"/>
              </w:rPr>
            </w:pPr>
            <w:r>
              <w:rPr>
                <w:rFonts w:hint="eastAsia" w:ascii="仿宋" w:hAnsi="仿宋" w:eastAsia="仿宋" w:cs="仿宋"/>
                <w:b/>
                <w:bCs/>
                <w:sz w:val="18"/>
                <w:szCs w:val="18"/>
              </w:rPr>
              <w:t>备注：提供相关证书复印件、证明材料及开标前六个月内社保缴纳证明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24" w:type="dxa"/>
            <w:vAlign w:val="center"/>
          </w:tcPr>
          <w:p>
            <w:pPr>
              <w:jc w:val="center"/>
              <w:rPr>
                <w:rFonts w:ascii="仿宋" w:hAnsi="仿宋" w:eastAsia="仿宋" w:cs="仿宋"/>
                <w:b/>
                <w:bCs/>
                <w:szCs w:val="21"/>
              </w:rPr>
            </w:pPr>
            <w:r>
              <w:rPr>
                <w:rFonts w:hint="eastAsia" w:ascii="仿宋" w:hAnsi="仿宋" w:eastAsia="仿宋" w:cs="仿宋"/>
                <w:b/>
                <w:bCs/>
                <w:szCs w:val="21"/>
              </w:rPr>
              <w:t>售后服务</w:t>
            </w:r>
          </w:p>
        </w:tc>
        <w:tc>
          <w:tcPr>
            <w:tcW w:w="710" w:type="dxa"/>
            <w:vAlign w:val="center"/>
          </w:tcPr>
          <w:p>
            <w:pPr>
              <w:jc w:val="center"/>
              <w:rPr>
                <w:rFonts w:ascii="仿宋" w:hAnsi="仿宋" w:eastAsia="仿宋" w:cs="仿宋"/>
                <w:b/>
                <w:bCs/>
                <w:szCs w:val="21"/>
              </w:rPr>
            </w:pPr>
            <w:r>
              <w:rPr>
                <w:rFonts w:hint="eastAsia" w:ascii="仿宋" w:hAnsi="仿宋" w:eastAsia="仿宋" w:cs="仿宋"/>
                <w:b/>
                <w:bCs/>
                <w:szCs w:val="21"/>
              </w:rPr>
              <w:t>3</w:t>
            </w:r>
          </w:p>
        </w:tc>
        <w:tc>
          <w:tcPr>
            <w:tcW w:w="7294" w:type="dxa"/>
            <w:vAlign w:val="center"/>
          </w:tcPr>
          <w:p>
            <w:pPr>
              <w:rPr>
                <w:rFonts w:ascii="仿宋" w:hAnsi="仿宋" w:eastAsia="仿宋" w:cs="仿宋"/>
                <w:b/>
                <w:bCs/>
                <w:sz w:val="18"/>
                <w:szCs w:val="18"/>
              </w:rPr>
            </w:pPr>
            <w:r>
              <w:rPr>
                <w:rFonts w:hint="eastAsia" w:ascii="仿宋" w:hAnsi="仿宋" w:eastAsia="仿宋" w:cs="仿宋"/>
                <w:b/>
                <w:bCs/>
                <w:szCs w:val="21"/>
              </w:rPr>
              <w:t>【主观分】</w:t>
            </w:r>
            <w:r>
              <w:rPr>
                <w:rFonts w:hint="eastAsia" w:ascii="仿宋" w:hAnsi="仿宋" w:eastAsia="仿宋" w:cs="仿宋"/>
                <w:szCs w:val="21"/>
              </w:rPr>
              <w:t>售后服务方案的全面性、针对性，包括服务内容、服务承诺、响应时间、服务方式、人员配备、应急服务等。</w:t>
            </w:r>
          </w:p>
        </w:tc>
      </w:tr>
    </w:tbl>
    <w:p>
      <w:pPr>
        <w:adjustRightInd w:val="0"/>
        <w:snapToGrid w:val="0"/>
        <w:spacing w:line="288" w:lineRule="auto"/>
        <w:jc w:val="left"/>
        <w:rPr>
          <w:rFonts w:ascii="仿宋" w:hAnsi="仿宋" w:eastAsia="仿宋" w:cs="仿宋"/>
          <w:b/>
          <w:sz w:val="18"/>
          <w:szCs w:val="18"/>
        </w:rPr>
      </w:pPr>
    </w:p>
    <w:p>
      <w:pPr>
        <w:adjustRightInd w:val="0"/>
        <w:snapToGrid w:val="0"/>
        <w:spacing w:line="288" w:lineRule="auto"/>
        <w:jc w:val="center"/>
        <w:outlineLvl w:val="0"/>
        <w:rPr>
          <w:rFonts w:hint="eastAsia" w:ascii="仿宋" w:hAnsi="仿宋" w:eastAsia="仿宋" w:cs="仿宋"/>
          <w:b/>
          <w:sz w:val="32"/>
          <w:szCs w:val="32"/>
        </w:rPr>
      </w:pPr>
    </w:p>
    <w:p>
      <w:pPr>
        <w:adjustRightInd w:val="0"/>
        <w:snapToGrid w:val="0"/>
        <w:spacing w:line="288" w:lineRule="auto"/>
        <w:jc w:val="center"/>
        <w:outlineLvl w:val="0"/>
        <w:rPr>
          <w:rFonts w:hint="eastAsia" w:ascii="仿宋" w:hAnsi="仿宋" w:eastAsia="仿宋" w:cs="仿宋"/>
          <w:b/>
          <w:sz w:val="32"/>
          <w:szCs w:val="32"/>
        </w:rPr>
      </w:pPr>
    </w:p>
    <w:p>
      <w:pPr>
        <w:adjustRightInd w:val="0"/>
        <w:snapToGrid w:val="0"/>
        <w:spacing w:line="288" w:lineRule="auto"/>
        <w:jc w:val="center"/>
        <w:outlineLvl w:val="0"/>
        <w:rPr>
          <w:rFonts w:hint="eastAsia" w:ascii="仿宋" w:hAnsi="仿宋" w:eastAsia="仿宋" w:cs="仿宋"/>
          <w:b/>
          <w:sz w:val="32"/>
          <w:szCs w:val="32"/>
        </w:rPr>
      </w:pPr>
    </w:p>
    <w:p>
      <w:pPr>
        <w:adjustRightInd w:val="0"/>
        <w:snapToGrid w:val="0"/>
        <w:spacing w:line="288" w:lineRule="auto"/>
        <w:jc w:val="center"/>
        <w:outlineLvl w:val="0"/>
        <w:rPr>
          <w:rFonts w:ascii="仿宋" w:hAnsi="仿宋" w:eastAsia="仿宋" w:cs="仿宋"/>
          <w:kern w:val="0"/>
          <w:sz w:val="24"/>
          <w:szCs w:val="24"/>
        </w:rPr>
      </w:pPr>
      <w:r>
        <w:rPr>
          <w:rFonts w:hint="eastAsia" w:ascii="仿宋" w:hAnsi="仿宋" w:eastAsia="仿宋" w:cs="仿宋"/>
          <w:b/>
          <w:sz w:val="32"/>
          <w:szCs w:val="32"/>
        </w:rPr>
        <w:t>第五章  拟签订的合同文本</w:t>
      </w:r>
    </w:p>
    <w:p>
      <w:pPr>
        <w:spacing w:line="288" w:lineRule="auto"/>
        <w:jc w:val="center"/>
        <w:outlineLvl w:val="1"/>
        <w:rPr>
          <w:rFonts w:ascii="仿宋" w:hAnsi="仿宋" w:eastAsia="仿宋" w:cs="仿宋"/>
          <w:bCs/>
          <w:color w:val="000000"/>
          <w:sz w:val="24"/>
        </w:rPr>
      </w:pPr>
      <w:r>
        <w:rPr>
          <w:rFonts w:hint="eastAsia" w:ascii="仿宋" w:hAnsi="仿宋" w:eastAsia="仿宋" w:cs="仿宋"/>
          <w:b/>
          <w:color w:val="000000"/>
          <w:sz w:val="24"/>
        </w:rPr>
        <w:t>浙江大学国际健康医学研究院代谢组学分析服务采购合同</w:t>
      </w:r>
    </w:p>
    <w:p>
      <w:pPr>
        <w:spacing w:line="288" w:lineRule="auto"/>
        <w:jc w:val="center"/>
        <w:rPr>
          <w:rFonts w:ascii="仿宋" w:hAnsi="仿宋" w:eastAsia="仿宋" w:cs="仿宋"/>
          <w:color w:val="000000"/>
          <w:sz w:val="18"/>
          <w:szCs w:val="18"/>
        </w:rPr>
      </w:pPr>
      <w:r>
        <w:rPr>
          <w:rFonts w:hint="eastAsia" w:ascii="仿宋" w:hAnsi="仿宋" w:eastAsia="仿宋" w:cs="仿宋"/>
          <w:color w:val="000000"/>
          <w:spacing w:val="-6"/>
          <w:sz w:val="18"/>
          <w:szCs w:val="18"/>
        </w:rPr>
        <w:t>（本合同为合同样稿，最终稿由双方协商后确定，合同实质性内容不得更改；签订合同时删除此行）</w:t>
      </w:r>
    </w:p>
    <w:p>
      <w:pPr>
        <w:pStyle w:val="24"/>
        <w:spacing w:after="0" w:line="288" w:lineRule="auto"/>
        <w:ind w:firstLine="0" w:firstLineChars="0"/>
        <w:rPr>
          <w:rFonts w:eastAsia="仿宋"/>
          <w:b/>
          <w:sz w:val="21"/>
          <w:szCs w:val="21"/>
        </w:rPr>
      </w:pPr>
      <w:r>
        <w:rPr>
          <w:rFonts w:hint="eastAsia" w:ascii="仿宋" w:hAnsi="仿宋" w:eastAsia="仿宋" w:cs="仿宋"/>
          <w:b/>
          <w:spacing w:val="-6"/>
          <w:sz w:val="21"/>
          <w:szCs w:val="21"/>
        </w:rPr>
        <w:t xml:space="preserve">项目编号：ZDYJYYN20231001 </w:t>
      </w:r>
    </w:p>
    <w:p>
      <w:pPr>
        <w:spacing w:line="288" w:lineRule="auto"/>
        <w:rPr>
          <w:rFonts w:ascii="仿宋" w:hAnsi="仿宋" w:eastAsia="仿宋" w:cs="仿宋"/>
          <w:b/>
          <w:spacing w:val="-6"/>
          <w:szCs w:val="21"/>
        </w:rPr>
      </w:pPr>
      <w:r>
        <w:rPr>
          <w:rFonts w:hint="eastAsia" w:ascii="仿宋" w:hAnsi="仿宋" w:eastAsia="仿宋" w:cs="仿宋"/>
          <w:b/>
          <w:spacing w:val="-6"/>
          <w:szCs w:val="21"/>
        </w:rPr>
        <w:t>项目名称：代谢组学分析服务</w:t>
      </w:r>
    </w:p>
    <w:p>
      <w:pPr>
        <w:spacing w:line="288" w:lineRule="auto"/>
        <w:jc w:val="left"/>
        <w:rPr>
          <w:rFonts w:ascii="仿宋" w:hAnsi="仿宋" w:eastAsia="仿宋" w:cs="仿宋"/>
          <w:b/>
          <w:kern w:val="0"/>
          <w:szCs w:val="21"/>
        </w:rPr>
      </w:pPr>
      <w:r>
        <w:rPr>
          <w:rFonts w:hint="eastAsia" w:ascii="仿宋" w:hAnsi="仿宋" w:eastAsia="仿宋" w:cs="仿宋"/>
          <w:b/>
          <w:kern w:val="0"/>
          <w:szCs w:val="21"/>
        </w:rPr>
        <w:t>甲方（需方）：浙江大学国际健康医学研究院</w:t>
      </w:r>
    </w:p>
    <w:p>
      <w:pPr>
        <w:spacing w:line="288" w:lineRule="auto"/>
        <w:jc w:val="left"/>
        <w:rPr>
          <w:rFonts w:ascii="仿宋" w:hAnsi="仿宋" w:eastAsia="仿宋" w:cs="仿宋"/>
          <w:b/>
          <w:kern w:val="0"/>
          <w:szCs w:val="21"/>
        </w:rPr>
      </w:pPr>
      <w:r>
        <w:rPr>
          <w:rFonts w:hint="eastAsia" w:ascii="仿宋" w:hAnsi="仿宋" w:eastAsia="仿宋" w:cs="仿宋"/>
          <w:b/>
          <w:kern w:val="0"/>
          <w:szCs w:val="21"/>
        </w:rPr>
        <w:t>乙方（供方）：</w:t>
      </w:r>
    </w:p>
    <w:p>
      <w:pPr>
        <w:widowControl/>
        <w:spacing w:line="288" w:lineRule="auto"/>
        <w:ind w:firstLine="422" w:firstLineChars="200"/>
        <w:jc w:val="left"/>
        <w:rPr>
          <w:rFonts w:ascii="仿宋" w:hAnsi="仿宋" w:eastAsia="仿宋" w:cs="仿宋"/>
          <w:b/>
          <w:kern w:val="0"/>
          <w:szCs w:val="21"/>
        </w:rPr>
      </w:pPr>
    </w:p>
    <w:p>
      <w:pPr>
        <w:widowControl/>
        <w:spacing w:line="288" w:lineRule="auto"/>
        <w:ind w:firstLine="422" w:firstLineChars="200"/>
        <w:jc w:val="left"/>
        <w:rPr>
          <w:rFonts w:ascii="仿宋" w:hAnsi="仿宋" w:eastAsia="仿宋" w:cs="仿宋"/>
          <w:color w:val="FF0000"/>
          <w:kern w:val="0"/>
          <w:szCs w:val="21"/>
        </w:rPr>
      </w:pPr>
      <w:r>
        <w:rPr>
          <w:rFonts w:hint="eastAsia" w:ascii="仿宋" w:hAnsi="仿宋" w:eastAsia="仿宋" w:cs="仿宋"/>
          <w:b/>
          <w:kern w:val="0"/>
          <w:szCs w:val="21"/>
        </w:rPr>
        <w:t>一、合同文件组成</w:t>
      </w:r>
    </w:p>
    <w:p>
      <w:pPr>
        <w:spacing w:line="288" w:lineRule="auto"/>
        <w:ind w:firstLine="420" w:firstLineChars="200"/>
        <w:jc w:val="left"/>
        <w:rPr>
          <w:rFonts w:ascii="仿宋" w:hAnsi="仿宋" w:eastAsia="仿宋" w:cs="仿宋"/>
          <w:szCs w:val="21"/>
        </w:rPr>
      </w:pPr>
      <w:r>
        <w:rPr>
          <w:rFonts w:hint="eastAsia" w:ascii="仿宋" w:hAnsi="仿宋" w:eastAsia="仿宋" w:cs="仿宋"/>
          <w:kern w:val="0"/>
          <w:szCs w:val="21"/>
        </w:rPr>
        <w:t>合同文件的组成：本合同、合同补充文件、中标通知书、招标补充文件及招标文件、询标承诺、询疑答复、投标文件及其补充文件、双方来函。合同文件组成的所有内容是构成本合同不可分割的部分，与本合同具有同等法律效力。</w:t>
      </w:r>
    </w:p>
    <w:p>
      <w:pPr>
        <w:widowControl/>
        <w:spacing w:line="288" w:lineRule="auto"/>
        <w:ind w:firstLine="422" w:firstLineChars="200"/>
        <w:jc w:val="left"/>
        <w:rPr>
          <w:rFonts w:ascii="仿宋" w:hAnsi="仿宋" w:eastAsia="仿宋" w:cs="仿宋"/>
          <w:b/>
          <w:kern w:val="0"/>
          <w:szCs w:val="21"/>
        </w:rPr>
      </w:pPr>
      <w:r>
        <w:rPr>
          <w:rFonts w:hint="eastAsia" w:ascii="仿宋" w:hAnsi="仿宋" w:eastAsia="仿宋" w:cs="仿宋"/>
          <w:b/>
          <w:kern w:val="0"/>
          <w:szCs w:val="21"/>
        </w:rPr>
        <w:t>二、合同价款</w:t>
      </w:r>
    </w:p>
    <w:p>
      <w:pPr>
        <w:widowControl/>
        <w:spacing w:line="288" w:lineRule="auto"/>
        <w:ind w:firstLine="420" w:firstLineChars="200"/>
        <w:jc w:val="right"/>
        <w:rPr>
          <w:rFonts w:ascii="仿宋" w:hAnsi="仿宋" w:eastAsia="仿宋" w:cs="仿宋"/>
          <w:kern w:val="0"/>
          <w:szCs w:val="21"/>
        </w:rPr>
      </w:pPr>
      <w:r>
        <w:rPr>
          <w:rFonts w:hint="eastAsia" w:ascii="仿宋" w:hAnsi="仿宋" w:eastAsia="仿宋" w:cs="仿宋"/>
          <w:kern w:val="0"/>
          <w:szCs w:val="21"/>
        </w:rPr>
        <w:t>单位：人民币元</w:t>
      </w:r>
    </w:p>
    <w:tbl>
      <w:tblPr>
        <w:tblStyle w:val="26"/>
        <w:tblW w:w="10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357"/>
        <w:gridCol w:w="2063"/>
        <w:gridCol w:w="1605"/>
        <w:gridCol w:w="885"/>
        <w:gridCol w:w="825"/>
        <w:gridCol w:w="1335"/>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7" w:type="dxa"/>
            <w:vAlign w:val="center"/>
          </w:tcPr>
          <w:p>
            <w:pPr>
              <w:jc w:val="center"/>
              <w:rPr>
                <w:rFonts w:ascii="仿宋" w:hAnsi="仿宋" w:eastAsia="仿宋" w:cs="仿宋"/>
                <w:b/>
                <w:bCs/>
              </w:rPr>
            </w:pPr>
            <w:r>
              <w:rPr>
                <w:rFonts w:hint="eastAsia" w:ascii="仿宋" w:hAnsi="仿宋" w:eastAsia="仿宋" w:cs="仿宋"/>
                <w:b/>
                <w:bCs/>
              </w:rPr>
              <w:t>序号</w:t>
            </w:r>
          </w:p>
        </w:tc>
        <w:tc>
          <w:tcPr>
            <w:tcW w:w="1357" w:type="dxa"/>
            <w:vAlign w:val="center"/>
          </w:tcPr>
          <w:p>
            <w:pPr>
              <w:jc w:val="center"/>
              <w:rPr>
                <w:rFonts w:ascii="仿宋" w:hAnsi="仿宋" w:eastAsia="仿宋" w:cs="仿宋"/>
                <w:b/>
                <w:bCs/>
              </w:rPr>
            </w:pPr>
            <w:r>
              <w:rPr>
                <w:rFonts w:hint="eastAsia" w:ascii="仿宋" w:hAnsi="仿宋" w:eastAsia="仿宋" w:cs="仿宋"/>
                <w:b/>
                <w:bCs/>
              </w:rPr>
              <w:t>项目名称</w:t>
            </w:r>
          </w:p>
        </w:tc>
        <w:tc>
          <w:tcPr>
            <w:tcW w:w="2063" w:type="dxa"/>
            <w:vAlign w:val="center"/>
          </w:tcPr>
          <w:p>
            <w:pPr>
              <w:jc w:val="center"/>
              <w:rPr>
                <w:rFonts w:ascii="仿宋" w:hAnsi="仿宋" w:eastAsia="仿宋" w:cs="仿宋"/>
                <w:b/>
                <w:bCs/>
              </w:rPr>
            </w:pPr>
            <w:r>
              <w:rPr>
                <w:rFonts w:hint="eastAsia" w:ascii="仿宋" w:hAnsi="仿宋" w:eastAsia="仿宋" w:cs="仿宋"/>
                <w:b/>
                <w:bCs/>
              </w:rPr>
              <w:t>服务内容</w:t>
            </w:r>
          </w:p>
        </w:tc>
        <w:tc>
          <w:tcPr>
            <w:tcW w:w="1605" w:type="dxa"/>
            <w:vAlign w:val="center"/>
          </w:tcPr>
          <w:p>
            <w:pPr>
              <w:jc w:val="center"/>
              <w:rPr>
                <w:rFonts w:ascii="仿宋" w:hAnsi="仿宋" w:eastAsia="仿宋" w:cs="仿宋"/>
                <w:b/>
                <w:bCs/>
              </w:rPr>
            </w:pPr>
            <w:r>
              <w:rPr>
                <w:rFonts w:hint="eastAsia" w:ascii="仿宋" w:hAnsi="仿宋" w:eastAsia="仿宋" w:cs="仿宋"/>
                <w:b/>
                <w:bCs/>
              </w:rPr>
              <w:t>数量</w:t>
            </w:r>
          </w:p>
        </w:tc>
        <w:tc>
          <w:tcPr>
            <w:tcW w:w="885" w:type="dxa"/>
            <w:vAlign w:val="center"/>
          </w:tcPr>
          <w:p>
            <w:pPr>
              <w:jc w:val="center"/>
              <w:rPr>
                <w:rFonts w:ascii="仿宋" w:hAnsi="仿宋" w:eastAsia="仿宋" w:cs="仿宋"/>
                <w:b/>
                <w:bCs/>
              </w:rPr>
            </w:pPr>
            <w:r>
              <w:rPr>
                <w:rFonts w:hint="eastAsia" w:ascii="仿宋" w:hAnsi="仿宋" w:eastAsia="仿宋" w:cs="仿宋"/>
                <w:b/>
                <w:bCs/>
              </w:rPr>
              <w:t>单位</w:t>
            </w:r>
          </w:p>
        </w:tc>
        <w:tc>
          <w:tcPr>
            <w:tcW w:w="825" w:type="dxa"/>
            <w:vAlign w:val="center"/>
          </w:tcPr>
          <w:p>
            <w:pPr>
              <w:jc w:val="center"/>
              <w:rPr>
                <w:rFonts w:ascii="仿宋" w:hAnsi="仿宋" w:eastAsia="仿宋" w:cs="仿宋"/>
                <w:b/>
                <w:bCs/>
              </w:rPr>
            </w:pPr>
            <w:r>
              <w:rPr>
                <w:rFonts w:hint="eastAsia" w:ascii="仿宋" w:hAnsi="仿宋" w:eastAsia="仿宋" w:cs="仿宋"/>
                <w:b/>
                <w:bCs/>
              </w:rPr>
              <w:t>单价</w:t>
            </w:r>
          </w:p>
        </w:tc>
        <w:tc>
          <w:tcPr>
            <w:tcW w:w="1335" w:type="dxa"/>
            <w:vAlign w:val="center"/>
          </w:tcPr>
          <w:p>
            <w:pPr>
              <w:jc w:val="center"/>
              <w:rPr>
                <w:rFonts w:ascii="仿宋" w:hAnsi="仿宋" w:eastAsia="仿宋" w:cs="仿宋"/>
                <w:b/>
                <w:bCs/>
              </w:rPr>
            </w:pPr>
            <w:r>
              <w:rPr>
                <w:rFonts w:hint="eastAsia" w:ascii="仿宋" w:hAnsi="仿宋" w:eastAsia="仿宋" w:cs="仿宋"/>
                <w:b/>
                <w:bCs/>
              </w:rPr>
              <w:t>小计</w:t>
            </w:r>
          </w:p>
        </w:tc>
        <w:tc>
          <w:tcPr>
            <w:tcW w:w="1312" w:type="dxa"/>
            <w:vAlign w:val="center"/>
          </w:tcPr>
          <w:p>
            <w:pPr>
              <w:jc w:val="center"/>
              <w:rPr>
                <w:rFonts w:ascii="仿宋" w:hAnsi="仿宋" w:eastAsia="仿宋" w:cs="仿宋"/>
                <w:b/>
                <w:bCs/>
              </w:rPr>
            </w:pPr>
            <w:r>
              <w:rPr>
                <w:rFonts w:hint="eastAsia" w:ascii="仿宋" w:hAnsi="仿宋" w:eastAsia="仿宋" w:cs="仿宋"/>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7" w:type="dxa"/>
            <w:vAlign w:val="center"/>
          </w:tcPr>
          <w:p>
            <w:pPr>
              <w:jc w:val="center"/>
              <w:rPr>
                <w:rFonts w:ascii="仿宋" w:hAnsi="仿宋" w:eastAsia="仿宋" w:cs="仿宋"/>
              </w:rPr>
            </w:pPr>
          </w:p>
        </w:tc>
        <w:tc>
          <w:tcPr>
            <w:tcW w:w="1357" w:type="dxa"/>
            <w:vAlign w:val="center"/>
          </w:tcPr>
          <w:p>
            <w:pPr>
              <w:jc w:val="center"/>
              <w:rPr>
                <w:rFonts w:ascii="仿宋" w:hAnsi="仿宋" w:eastAsia="仿宋" w:cs="仿宋"/>
              </w:rPr>
            </w:pPr>
          </w:p>
        </w:tc>
        <w:tc>
          <w:tcPr>
            <w:tcW w:w="2063" w:type="dxa"/>
            <w:vAlign w:val="center"/>
          </w:tcPr>
          <w:p>
            <w:pPr>
              <w:jc w:val="center"/>
              <w:rPr>
                <w:rFonts w:ascii="仿宋" w:hAnsi="仿宋" w:eastAsia="仿宋" w:cs="仿宋"/>
              </w:rPr>
            </w:pPr>
          </w:p>
        </w:tc>
        <w:tc>
          <w:tcPr>
            <w:tcW w:w="1605" w:type="dxa"/>
          </w:tcPr>
          <w:p>
            <w:pPr>
              <w:jc w:val="center"/>
              <w:rPr>
                <w:rFonts w:ascii="仿宋" w:hAnsi="仿宋" w:eastAsia="仿宋" w:cs="仿宋"/>
              </w:rPr>
            </w:pPr>
          </w:p>
        </w:tc>
        <w:tc>
          <w:tcPr>
            <w:tcW w:w="885" w:type="dxa"/>
          </w:tcPr>
          <w:p>
            <w:pPr>
              <w:jc w:val="center"/>
              <w:rPr>
                <w:rFonts w:ascii="仿宋" w:hAnsi="仿宋" w:eastAsia="仿宋" w:cs="仿宋"/>
              </w:rPr>
            </w:pPr>
          </w:p>
        </w:tc>
        <w:tc>
          <w:tcPr>
            <w:tcW w:w="825" w:type="dxa"/>
          </w:tcPr>
          <w:p>
            <w:pPr>
              <w:jc w:val="center"/>
              <w:rPr>
                <w:rFonts w:ascii="仿宋" w:hAnsi="仿宋" w:eastAsia="仿宋" w:cs="仿宋"/>
              </w:rPr>
            </w:pPr>
          </w:p>
        </w:tc>
        <w:tc>
          <w:tcPr>
            <w:tcW w:w="1335" w:type="dxa"/>
          </w:tcPr>
          <w:p>
            <w:pPr>
              <w:jc w:val="center"/>
              <w:rPr>
                <w:rFonts w:ascii="仿宋" w:hAnsi="仿宋" w:eastAsia="仿宋" w:cs="仿宋"/>
              </w:rPr>
            </w:pPr>
          </w:p>
        </w:tc>
        <w:tc>
          <w:tcPr>
            <w:tcW w:w="1312"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54" w:type="dxa"/>
            <w:gridSpan w:val="2"/>
            <w:vAlign w:val="center"/>
          </w:tcPr>
          <w:p>
            <w:pPr>
              <w:jc w:val="center"/>
              <w:rPr>
                <w:rFonts w:ascii="仿宋" w:hAnsi="仿宋" w:eastAsia="仿宋" w:cs="仿宋"/>
              </w:rPr>
            </w:pPr>
            <w:r>
              <w:rPr>
                <w:rFonts w:hint="eastAsia" w:ascii="仿宋" w:hAnsi="仿宋" w:eastAsia="仿宋" w:cs="仿宋"/>
              </w:rPr>
              <w:t>合同总价</w:t>
            </w:r>
          </w:p>
        </w:tc>
        <w:tc>
          <w:tcPr>
            <w:tcW w:w="8025" w:type="dxa"/>
            <w:gridSpan w:val="6"/>
          </w:tcPr>
          <w:p>
            <w:pPr>
              <w:rPr>
                <w:rFonts w:ascii="仿宋" w:hAnsi="仿宋" w:eastAsia="仿宋" w:cs="仿宋"/>
              </w:rPr>
            </w:pPr>
            <w:r>
              <w:rPr>
                <w:rFonts w:hint="eastAsia" w:ascii="仿宋" w:hAnsi="仿宋" w:eastAsia="仿宋" w:cs="仿宋"/>
              </w:rPr>
              <w:t>人民币：</w:t>
            </w:r>
          </w:p>
          <w:p>
            <w:pPr>
              <w:rPr>
                <w:rFonts w:ascii="仿宋" w:hAnsi="仿宋" w:eastAsia="仿宋" w:cs="仿宋"/>
              </w:rPr>
            </w:pPr>
            <w:r>
              <w:rPr>
                <w:rFonts w:hint="eastAsia" w:ascii="仿宋" w:hAnsi="仿宋" w:eastAsia="仿宋" w:cs="仿宋"/>
              </w:rPr>
              <w:t>（大写）：</w:t>
            </w:r>
          </w:p>
        </w:tc>
      </w:tr>
    </w:tbl>
    <w:p>
      <w:pPr>
        <w:widowControl/>
        <w:spacing w:line="288" w:lineRule="auto"/>
        <w:ind w:firstLine="420" w:firstLineChars="200"/>
        <w:jc w:val="left"/>
        <w:rPr>
          <w:rFonts w:ascii="仿宋" w:hAnsi="仿宋" w:eastAsia="仿宋" w:cs="仿宋"/>
          <w:kern w:val="0"/>
          <w:szCs w:val="21"/>
        </w:rPr>
      </w:pPr>
    </w:p>
    <w:p>
      <w:pPr>
        <w:widowControl/>
        <w:spacing w:line="288"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注：以上合同总价包含项目实施所需的一切费用，包括但不限于服务费、培训费、技术资料费、保险费、利润、税金、完成本项目的其它费用和政策性文件规定及合同包含的所有风险、责任和义务等一切应由甲方支付的费用。</w:t>
      </w:r>
    </w:p>
    <w:p>
      <w:pPr>
        <w:widowControl/>
        <w:spacing w:line="288" w:lineRule="auto"/>
        <w:ind w:firstLine="422" w:firstLineChars="200"/>
        <w:jc w:val="left"/>
        <w:rPr>
          <w:rFonts w:ascii="仿宋" w:hAnsi="仿宋" w:eastAsia="仿宋" w:cs="仿宋"/>
          <w:b/>
          <w:kern w:val="0"/>
          <w:szCs w:val="21"/>
        </w:rPr>
      </w:pPr>
      <w:r>
        <w:rPr>
          <w:rFonts w:hint="eastAsia" w:ascii="仿宋" w:hAnsi="仿宋" w:eastAsia="仿宋" w:cs="仿宋"/>
          <w:b/>
          <w:kern w:val="0"/>
          <w:szCs w:val="21"/>
        </w:rPr>
        <w:t>三、合同期限</w:t>
      </w:r>
    </w:p>
    <w:p>
      <w:pPr>
        <w:widowControl/>
        <w:spacing w:line="288" w:lineRule="auto"/>
        <w:ind w:firstLine="420" w:firstLineChars="200"/>
        <w:jc w:val="left"/>
        <w:rPr>
          <w:rFonts w:ascii="仿宋" w:hAnsi="仿宋" w:eastAsia="仿宋" w:cs="仿宋"/>
          <w:kern w:val="0"/>
          <w:szCs w:val="21"/>
        </w:rPr>
      </w:pPr>
      <w:r>
        <w:rPr>
          <w:rFonts w:hint="eastAsia" w:ascii="仿宋" w:hAnsi="仿宋" w:eastAsia="仿宋" w:cs="仿宋"/>
          <w:szCs w:val="21"/>
        </w:rPr>
        <w:t>自合同签订之日起</w:t>
      </w:r>
      <w:r>
        <w:rPr>
          <w:rFonts w:hint="eastAsia" w:ascii="仿宋" w:hAnsi="仿宋" w:eastAsia="仿宋" w:cs="仿宋"/>
          <w:szCs w:val="21"/>
          <w:lang w:val="en-US" w:eastAsia="zh-CN"/>
        </w:rPr>
        <w:t>3个月</w:t>
      </w:r>
      <w:r>
        <w:rPr>
          <w:rFonts w:hint="eastAsia" w:ascii="仿宋" w:hAnsi="仿宋" w:eastAsia="仿宋" w:cs="仿宋"/>
          <w:kern w:val="0"/>
          <w:szCs w:val="21"/>
        </w:rPr>
        <w:t>，服务成果须交付并经甲方验收合格。</w:t>
      </w:r>
    </w:p>
    <w:p>
      <w:pPr>
        <w:widowControl/>
        <w:spacing w:line="288" w:lineRule="auto"/>
        <w:ind w:firstLine="422" w:firstLineChars="200"/>
        <w:jc w:val="left"/>
        <w:rPr>
          <w:rFonts w:ascii="仿宋" w:hAnsi="仿宋" w:eastAsia="仿宋" w:cs="仿宋"/>
          <w:b/>
          <w:kern w:val="0"/>
          <w:szCs w:val="21"/>
        </w:rPr>
      </w:pPr>
      <w:r>
        <w:rPr>
          <w:rFonts w:hint="eastAsia" w:ascii="仿宋" w:hAnsi="仿宋" w:eastAsia="仿宋" w:cs="仿宋"/>
          <w:b/>
          <w:kern w:val="0"/>
          <w:szCs w:val="21"/>
        </w:rPr>
        <w:t>四、技术资料</w:t>
      </w:r>
    </w:p>
    <w:p>
      <w:pPr>
        <w:widowControl/>
        <w:spacing w:line="288"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1、乙方应按招标文件规定的时间向甲方提供服务的有关技术资料。</w:t>
      </w:r>
    </w:p>
    <w:p>
      <w:pPr>
        <w:widowControl/>
        <w:spacing w:line="288"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pacing w:line="288" w:lineRule="auto"/>
        <w:ind w:firstLine="422" w:firstLineChars="200"/>
        <w:jc w:val="left"/>
        <w:rPr>
          <w:rFonts w:ascii="仿宋" w:hAnsi="仿宋" w:eastAsia="仿宋" w:cs="仿宋"/>
          <w:b/>
          <w:kern w:val="0"/>
          <w:szCs w:val="21"/>
        </w:rPr>
      </w:pPr>
      <w:r>
        <w:rPr>
          <w:rFonts w:hint="eastAsia" w:ascii="仿宋" w:hAnsi="仿宋" w:eastAsia="仿宋" w:cs="仿宋"/>
          <w:b/>
          <w:kern w:val="0"/>
          <w:szCs w:val="21"/>
        </w:rPr>
        <w:t>五、转包或分包</w:t>
      </w:r>
    </w:p>
    <w:p>
      <w:pPr>
        <w:widowControl/>
        <w:spacing w:line="288"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1、本合同范围的服务，应由乙方直接供应，不得转让他人供应；</w:t>
      </w:r>
    </w:p>
    <w:p>
      <w:pPr>
        <w:widowControl/>
        <w:spacing w:line="288"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2、乙方不得将本合同范围的服务全部或部分分包给他人供应；</w:t>
      </w:r>
    </w:p>
    <w:p>
      <w:pPr>
        <w:widowControl/>
        <w:spacing w:line="288"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3、如未经甲方同意乙方有擅自转让和分包行为，甲方有权解除合同，</w:t>
      </w:r>
      <w:bookmarkStart w:id="42" w:name="_Hlk100927055"/>
      <w:r>
        <w:rPr>
          <w:rFonts w:hint="eastAsia" w:ascii="仿宋" w:hAnsi="仿宋" w:eastAsia="仿宋" w:cs="仿宋"/>
          <w:kern w:val="0"/>
          <w:szCs w:val="21"/>
        </w:rPr>
        <w:t>乙方应返还甲方支付的全部款项，</w:t>
      </w:r>
      <w:bookmarkStart w:id="43" w:name="_Hlk100927148"/>
      <w:r>
        <w:rPr>
          <w:rFonts w:hint="eastAsia" w:ascii="仿宋" w:hAnsi="仿宋" w:eastAsia="仿宋" w:cs="仿宋"/>
          <w:kern w:val="0"/>
          <w:szCs w:val="21"/>
        </w:rPr>
        <w:t>且乙方应按合同费用总额的30%向甲方支付违约金</w:t>
      </w:r>
      <w:bookmarkEnd w:id="42"/>
      <w:bookmarkEnd w:id="43"/>
      <w:r>
        <w:rPr>
          <w:rFonts w:hint="eastAsia" w:ascii="仿宋" w:hAnsi="仿宋" w:eastAsia="仿宋" w:cs="仿宋"/>
          <w:kern w:val="0"/>
          <w:szCs w:val="21"/>
        </w:rPr>
        <w:t>。如因此给甲方造成的损失超过违约金数额的，乙方还须向甲方赔偿损失。</w:t>
      </w:r>
    </w:p>
    <w:p>
      <w:pPr>
        <w:widowControl/>
        <w:spacing w:line="288" w:lineRule="auto"/>
        <w:ind w:firstLine="422" w:firstLineChars="200"/>
        <w:jc w:val="left"/>
        <w:rPr>
          <w:rFonts w:ascii="仿宋" w:hAnsi="仿宋" w:eastAsia="仿宋" w:cs="仿宋"/>
          <w:b/>
          <w:kern w:val="0"/>
          <w:szCs w:val="21"/>
        </w:rPr>
      </w:pPr>
      <w:r>
        <w:rPr>
          <w:rFonts w:hint="eastAsia" w:ascii="仿宋" w:hAnsi="仿宋" w:eastAsia="仿宋" w:cs="仿宋"/>
          <w:b/>
          <w:kern w:val="0"/>
          <w:szCs w:val="21"/>
        </w:rPr>
        <w:t>六、服务内容</w:t>
      </w:r>
    </w:p>
    <w:p>
      <w:pPr>
        <w:widowControl/>
        <w:spacing w:line="288"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详见招标文件</w:t>
      </w:r>
    </w:p>
    <w:p>
      <w:pPr>
        <w:widowControl/>
        <w:spacing w:line="288" w:lineRule="auto"/>
        <w:ind w:firstLine="422" w:firstLineChars="200"/>
        <w:jc w:val="left"/>
        <w:rPr>
          <w:rFonts w:ascii="仿宋" w:hAnsi="仿宋" w:eastAsia="仿宋" w:cs="仿宋"/>
          <w:b/>
          <w:kern w:val="0"/>
          <w:szCs w:val="21"/>
        </w:rPr>
      </w:pPr>
      <w:r>
        <w:rPr>
          <w:rFonts w:hint="eastAsia" w:ascii="仿宋" w:hAnsi="仿宋" w:eastAsia="仿宋" w:cs="仿宋"/>
          <w:b/>
          <w:kern w:val="0"/>
          <w:szCs w:val="21"/>
        </w:rPr>
        <w:t>七、</w:t>
      </w:r>
      <w:bookmarkStart w:id="44" w:name="_Hlk100927188"/>
      <w:r>
        <w:rPr>
          <w:rFonts w:hint="eastAsia" w:ascii="仿宋" w:hAnsi="仿宋" w:eastAsia="仿宋" w:cs="仿宋"/>
          <w:b/>
          <w:kern w:val="0"/>
          <w:szCs w:val="21"/>
        </w:rPr>
        <w:t>权利保证</w:t>
      </w:r>
    </w:p>
    <w:p>
      <w:pPr>
        <w:spacing w:line="288" w:lineRule="auto"/>
        <w:ind w:firstLine="420" w:firstLineChars="200"/>
        <w:rPr>
          <w:rFonts w:ascii="仿宋" w:hAnsi="仿宋" w:eastAsia="仿宋" w:cs="仿宋"/>
          <w:szCs w:val="21"/>
        </w:rPr>
      </w:pPr>
      <w:r>
        <w:rPr>
          <w:rFonts w:hint="eastAsia" w:ascii="仿宋" w:hAnsi="仿宋" w:eastAsia="仿宋" w:cs="仿宋"/>
          <w:szCs w:val="21"/>
        </w:rPr>
        <w:t>1、乙方应保证所提供的服务或其任何一部分均不会侵犯任何第三方的知识产权或其他任何权益。否则，乙方应负责消除甲方拥有并使用乙方提供的服务所存在的全部法律障碍，且甲方有权单方解除本合同，要求乙方返还已支付的合同全部费用，并按本合同总价30%向甲方支付违约金；若甲方基于自身考虑暂不予解除合同的，甲方有权要求乙方负责解决相关争议并按照甲方要求免费更改制作至不侵权的状态，已造成的第三方损失由乙方承担；乙方无法按甲方要求解决争议的，甲方仍有权解除合同并要求乙方按照前述约定承担违约责任。</w:t>
      </w:r>
    </w:p>
    <w:p>
      <w:pPr>
        <w:spacing w:line="288" w:lineRule="auto"/>
        <w:ind w:firstLine="420" w:firstLineChars="200"/>
        <w:jc w:val="left"/>
        <w:rPr>
          <w:rFonts w:ascii="仿宋" w:hAnsi="仿宋" w:eastAsia="仿宋" w:cs="仿宋"/>
          <w:szCs w:val="21"/>
        </w:rPr>
      </w:pPr>
      <w:r>
        <w:rPr>
          <w:rFonts w:hint="eastAsia" w:ascii="仿宋" w:hAnsi="仿宋" w:eastAsia="仿宋" w:cs="仿宋"/>
          <w:szCs w:val="21"/>
        </w:rPr>
        <w:t>2、未经甲方书面同意，乙方不得擅自使用或授权任何第三方使用在本合同项下完成的服务或其任何一部分，也不得用于本合同之外的其他任何目的。如服务成果中涉及第三方知识产权的，乙方应确保已经获得永久使用授权，且所需费用已包含在本合同费用中，甲方无须额外支付其他任何费用。</w:t>
      </w:r>
      <w:bookmarkEnd w:id="44"/>
    </w:p>
    <w:p>
      <w:pPr>
        <w:widowControl/>
        <w:spacing w:line="288"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3、甲乙双方确定，基于履行本合同，不论是乙方独立完成或甲乙双方合作完成的与合作项目有关的阶段性、最终科研成果及相关知识产权均归甲方所有。</w:t>
      </w:r>
    </w:p>
    <w:p>
      <w:pPr>
        <w:widowControl/>
        <w:spacing w:line="288" w:lineRule="auto"/>
        <w:ind w:firstLine="420" w:firstLineChars="200"/>
        <w:jc w:val="left"/>
        <w:rPr>
          <w:rFonts w:ascii="仿宋" w:hAnsi="仿宋" w:eastAsia="仿宋" w:cs="仿宋"/>
          <w:color w:val="FF0000"/>
          <w:kern w:val="16"/>
          <w:szCs w:val="21"/>
        </w:rPr>
      </w:pPr>
      <w:r>
        <w:rPr>
          <w:rFonts w:hint="eastAsia" w:ascii="仿宋" w:hAnsi="仿宋" w:eastAsia="仿宋" w:cs="仿宋"/>
          <w:kern w:val="0"/>
          <w:szCs w:val="21"/>
        </w:rPr>
        <w:t>4、【          】</w:t>
      </w:r>
    </w:p>
    <w:p>
      <w:pPr>
        <w:widowControl/>
        <w:spacing w:line="288" w:lineRule="auto"/>
        <w:ind w:firstLine="422" w:firstLineChars="200"/>
        <w:jc w:val="left"/>
        <w:rPr>
          <w:rFonts w:ascii="仿宋" w:hAnsi="仿宋" w:eastAsia="仿宋" w:cs="仿宋"/>
          <w:b/>
          <w:kern w:val="0"/>
          <w:szCs w:val="21"/>
        </w:rPr>
      </w:pPr>
      <w:r>
        <w:rPr>
          <w:rFonts w:hint="eastAsia" w:ascii="仿宋" w:hAnsi="仿宋" w:eastAsia="仿宋" w:cs="仿宋"/>
          <w:b/>
          <w:kern w:val="0"/>
          <w:szCs w:val="21"/>
        </w:rPr>
        <w:t>八、服务考核</w:t>
      </w:r>
    </w:p>
    <w:p>
      <w:pPr>
        <w:widowControl/>
        <w:spacing w:line="288" w:lineRule="auto"/>
        <w:ind w:firstLine="420" w:firstLineChars="200"/>
        <w:jc w:val="left"/>
        <w:rPr>
          <w:rFonts w:ascii="仿宋" w:hAnsi="仿宋" w:eastAsia="仿宋" w:cs="仿宋"/>
          <w:b/>
          <w:kern w:val="0"/>
          <w:szCs w:val="21"/>
        </w:rPr>
      </w:pPr>
      <w:r>
        <w:rPr>
          <w:rFonts w:hint="eastAsia" w:ascii="仿宋" w:hAnsi="仿宋" w:eastAsia="仿宋" w:cs="仿宋"/>
          <w:kern w:val="0"/>
          <w:szCs w:val="21"/>
        </w:rPr>
        <w:t>【          】</w:t>
      </w:r>
    </w:p>
    <w:p>
      <w:pPr>
        <w:widowControl/>
        <w:spacing w:line="288" w:lineRule="auto"/>
        <w:ind w:firstLine="422" w:firstLineChars="200"/>
        <w:jc w:val="left"/>
        <w:rPr>
          <w:rFonts w:ascii="仿宋" w:hAnsi="仿宋" w:eastAsia="仿宋" w:cs="仿宋"/>
          <w:b/>
          <w:kern w:val="0"/>
          <w:szCs w:val="21"/>
        </w:rPr>
      </w:pPr>
      <w:r>
        <w:rPr>
          <w:rFonts w:hint="eastAsia" w:ascii="仿宋" w:hAnsi="仿宋" w:eastAsia="仿宋" w:cs="仿宋"/>
          <w:b/>
          <w:kern w:val="0"/>
          <w:szCs w:val="21"/>
        </w:rPr>
        <w:t>九、履约保证金</w:t>
      </w:r>
    </w:p>
    <w:p>
      <w:pPr>
        <w:spacing w:line="288" w:lineRule="auto"/>
        <w:ind w:firstLine="420" w:firstLineChars="200"/>
        <w:rPr>
          <w:rFonts w:ascii="仿宋" w:hAnsi="仿宋" w:eastAsia="仿宋" w:cs="仿宋"/>
          <w:szCs w:val="21"/>
        </w:rPr>
      </w:pPr>
      <w:r>
        <w:rPr>
          <w:rFonts w:hint="eastAsia" w:ascii="仿宋" w:hAnsi="仿宋" w:eastAsia="仿宋" w:cs="仿宋"/>
          <w:szCs w:val="21"/>
        </w:rPr>
        <w:t>无</w:t>
      </w:r>
    </w:p>
    <w:p>
      <w:pPr>
        <w:rPr>
          <w:rFonts w:ascii="仿宋" w:hAnsi="仿宋" w:eastAsia="仿宋" w:cs="仿宋"/>
          <w:b/>
          <w:kern w:val="0"/>
          <w:szCs w:val="21"/>
        </w:rPr>
      </w:pPr>
      <w:r>
        <w:rPr>
          <w:rFonts w:hint="eastAsia" w:ascii="仿宋" w:hAnsi="仿宋" w:eastAsia="仿宋" w:cs="仿宋"/>
          <w:b/>
          <w:kern w:val="0"/>
          <w:szCs w:val="21"/>
        </w:rPr>
        <w:t>十、费用支付</w:t>
      </w:r>
    </w:p>
    <w:p>
      <w:pPr>
        <w:widowControl/>
        <w:spacing w:line="288" w:lineRule="auto"/>
        <w:ind w:firstLine="420" w:firstLineChars="200"/>
        <w:jc w:val="left"/>
        <w:rPr>
          <w:rFonts w:ascii="仿宋" w:hAnsi="仿宋" w:eastAsia="仿宋" w:cs="仿宋"/>
          <w:kern w:val="0"/>
          <w:szCs w:val="21"/>
          <w:highlight w:val="none"/>
          <w:lang w:bidi="ar"/>
          <w:rPrChange w:id="75" w:author="寥寥路光" w:date="2023-10-25T08:37:18Z">
            <w:rPr>
              <w:rFonts w:ascii="仿宋" w:hAnsi="仿宋" w:eastAsia="仿宋" w:cs="仿宋"/>
              <w:kern w:val="0"/>
              <w:szCs w:val="21"/>
              <w:highlight w:val="yellow"/>
              <w:lang w:bidi="ar"/>
            </w:rPr>
          </w:rPrChange>
        </w:rPr>
      </w:pPr>
      <w:r>
        <w:rPr>
          <w:rFonts w:hint="eastAsia" w:ascii="仿宋" w:hAnsi="仿宋" w:eastAsia="仿宋" w:cs="仿宋"/>
          <w:kern w:val="0"/>
          <w:szCs w:val="21"/>
          <w:highlight w:val="none"/>
          <w:lang w:bidi="ar"/>
          <w:rPrChange w:id="76" w:author="寥寥路光" w:date="2023-10-25T08:37:18Z">
            <w:rPr>
              <w:rFonts w:hint="eastAsia" w:ascii="仿宋" w:hAnsi="仿宋" w:eastAsia="仿宋" w:cs="仿宋"/>
              <w:kern w:val="0"/>
              <w:szCs w:val="21"/>
              <w:highlight w:val="yellow"/>
              <w:lang w:bidi="ar"/>
            </w:rPr>
          </w:rPrChange>
        </w:rPr>
        <w:t>①检测分析服务完成并验收合格后，甲方在收到中标人正式税务发票后7个工作日内一次性向乙方支付全部服务费</w:t>
      </w:r>
    </w:p>
    <w:p>
      <w:pPr>
        <w:widowControl/>
        <w:spacing w:line="288" w:lineRule="auto"/>
        <w:ind w:firstLine="420" w:firstLineChars="200"/>
        <w:jc w:val="left"/>
        <w:rPr>
          <w:rFonts w:ascii="仿宋" w:hAnsi="仿宋" w:eastAsia="仿宋" w:cs="仿宋"/>
          <w:kern w:val="0"/>
          <w:szCs w:val="21"/>
          <w:highlight w:val="none"/>
          <w:lang w:bidi="ar"/>
          <w:rPrChange w:id="77" w:author="寥寥路光" w:date="2023-10-25T08:37:18Z">
            <w:rPr>
              <w:rFonts w:ascii="仿宋" w:hAnsi="仿宋" w:eastAsia="仿宋" w:cs="仿宋"/>
              <w:kern w:val="0"/>
              <w:szCs w:val="21"/>
              <w:highlight w:val="yellow"/>
              <w:lang w:bidi="ar"/>
            </w:rPr>
          </w:rPrChange>
        </w:rPr>
      </w:pPr>
      <w:r>
        <w:rPr>
          <w:rFonts w:hint="eastAsia" w:ascii="仿宋" w:hAnsi="仿宋" w:eastAsia="仿宋" w:cs="仿宋"/>
          <w:kern w:val="0"/>
          <w:szCs w:val="21"/>
          <w:highlight w:val="none"/>
          <w:lang w:bidi="ar"/>
          <w:rPrChange w:id="78" w:author="寥寥路光" w:date="2023-10-25T08:37:18Z">
            <w:rPr>
              <w:rFonts w:hint="eastAsia" w:ascii="仿宋" w:hAnsi="仿宋" w:eastAsia="仿宋" w:cs="仿宋"/>
              <w:kern w:val="0"/>
              <w:szCs w:val="21"/>
              <w:highlight w:val="yellow"/>
              <w:lang w:bidi="ar"/>
            </w:rPr>
          </w:rPrChange>
        </w:rPr>
        <w:t>②合同价款均为含税价。乙方在收款之前，应向甲方提供等额、合法、有效的税务发票，甲方凭发票付款。如乙方未按约定提供发票的，甲方有权拒绝付款，直至收到乙方提交的相应发票为止，在此情况下，甲方不承担逾期付款违约责任。</w:t>
      </w:r>
    </w:p>
    <w:p>
      <w:pPr>
        <w:widowControl/>
        <w:spacing w:line="288" w:lineRule="auto"/>
        <w:ind w:firstLine="420" w:firstLineChars="200"/>
        <w:jc w:val="left"/>
        <w:rPr>
          <w:rFonts w:ascii="仿宋" w:hAnsi="仿宋" w:eastAsia="仿宋" w:cs="仿宋"/>
          <w:kern w:val="0"/>
          <w:szCs w:val="21"/>
          <w:lang w:bidi="ar"/>
        </w:rPr>
      </w:pPr>
      <w:r>
        <w:rPr>
          <w:rFonts w:hint="eastAsia" w:ascii="仿宋" w:hAnsi="仿宋" w:eastAsia="仿宋" w:cs="仿宋"/>
          <w:kern w:val="0"/>
          <w:szCs w:val="21"/>
          <w:lang w:bidi="ar"/>
        </w:rPr>
        <w:t>乙方收款账户：</w:t>
      </w:r>
    </w:p>
    <w:p>
      <w:pPr>
        <w:widowControl/>
        <w:spacing w:line="288" w:lineRule="auto"/>
        <w:ind w:firstLine="420" w:firstLineChars="200"/>
        <w:jc w:val="left"/>
        <w:rPr>
          <w:rFonts w:ascii="仿宋" w:hAnsi="仿宋" w:eastAsia="仿宋" w:cs="仿宋"/>
          <w:kern w:val="0"/>
          <w:szCs w:val="21"/>
          <w:lang w:bidi="ar"/>
        </w:rPr>
      </w:pPr>
      <w:r>
        <w:rPr>
          <w:rFonts w:hint="eastAsia" w:ascii="仿宋" w:hAnsi="仿宋" w:eastAsia="仿宋" w:cs="仿宋"/>
          <w:kern w:val="0"/>
          <w:szCs w:val="21"/>
          <w:lang w:bidi="ar"/>
        </w:rPr>
        <w:t>户名：</w:t>
      </w:r>
    </w:p>
    <w:p>
      <w:pPr>
        <w:widowControl/>
        <w:spacing w:line="288" w:lineRule="auto"/>
        <w:ind w:firstLine="420" w:firstLineChars="200"/>
        <w:jc w:val="left"/>
        <w:rPr>
          <w:rFonts w:ascii="仿宋" w:hAnsi="仿宋" w:eastAsia="仿宋" w:cs="仿宋"/>
          <w:kern w:val="0"/>
          <w:szCs w:val="21"/>
          <w:lang w:bidi="ar"/>
        </w:rPr>
      </w:pPr>
      <w:r>
        <w:rPr>
          <w:rFonts w:hint="eastAsia" w:ascii="仿宋" w:hAnsi="仿宋" w:eastAsia="仿宋" w:cs="仿宋"/>
          <w:kern w:val="0"/>
          <w:szCs w:val="21"/>
          <w:lang w:bidi="ar"/>
        </w:rPr>
        <w:t>账号：</w:t>
      </w:r>
    </w:p>
    <w:p>
      <w:pPr>
        <w:widowControl/>
        <w:spacing w:line="288" w:lineRule="auto"/>
        <w:ind w:firstLine="420" w:firstLineChars="200"/>
        <w:jc w:val="left"/>
        <w:rPr>
          <w:rFonts w:ascii="仿宋" w:hAnsi="仿宋" w:eastAsia="仿宋" w:cs="仿宋"/>
          <w:kern w:val="0"/>
          <w:szCs w:val="21"/>
          <w:lang w:bidi="ar"/>
        </w:rPr>
      </w:pPr>
      <w:r>
        <w:rPr>
          <w:rFonts w:hint="eastAsia" w:ascii="仿宋" w:hAnsi="仿宋" w:eastAsia="仿宋" w:cs="仿宋"/>
          <w:kern w:val="0"/>
          <w:szCs w:val="21"/>
          <w:lang w:bidi="ar"/>
        </w:rPr>
        <w:t>开户行：</w:t>
      </w:r>
    </w:p>
    <w:p>
      <w:pPr>
        <w:widowControl/>
        <w:spacing w:line="288" w:lineRule="auto"/>
        <w:ind w:firstLine="422" w:firstLineChars="200"/>
        <w:jc w:val="left"/>
        <w:rPr>
          <w:rFonts w:ascii="仿宋" w:hAnsi="仿宋" w:eastAsia="仿宋" w:cs="仿宋"/>
          <w:b/>
          <w:kern w:val="0"/>
          <w:szCs w:val="21"/>
        </w:rPr>
      </w:pPr>
      <w:r>
        <w:rPr>
          <w:rFonts w:hint="eastAsia" w:ascii="仿宋" w:hAnsi="仿宋" w:eastAsia="仿宋" w:cs="仿宋"/>
          <w:b/>
          <w:kern w:val="0"/>
          <w:szCs w:val="21"/>
        </w:rPr>
        <w:t>十一、保密条款</w:t>
      </w:r>
    </w:p>
    <w:p>
      <w:pPr>
        <w:widowControl/>
        <w:spacing w:line="288" w:lineRule="auto"/>
        <w:ind w:firstLine="420" w:firstLineChars="200"/>
        <w:jc w:val="left"/>
        <w:rPr>
          <w:rFonts w:ascii="仿宋" w:hAnsi="仿宋" w:eastAsia="仿宋" w:cs="仿宋"/>
          <w:kern w:val="0"/>
          <w:szCs w:val="21"/>
          <w:lang w:bidi="ar"/>
        </w:rPr>
      </w:pPr>
      <w:r>
        <w:rPr>
          <w:rFonts w:hint="eastAsia" w:ascii="仿宋" w:hAnsi="仿宋" w:eastAsia="仿宋" w:cs="仿宋"/>
          <w:kern w:val="0"/>
          <w:szCs w:val="21"/>
          <w:lang w:bidi="ar"/>
        </w:rPr>
        <w:t>1、保密内容（包括技术信息和经营信息）：履行本合同产生的原始资料、技术路线、试验报告及与试验有关的资料结果及价格等。</w:t>
      </w:r>
    </w:p>
    <w:p>
      <w:pPr>
        <w:widowControl/>
        <w:spacing w:line="288" w:lineRule="auto"/>
        <w:ind w:firstLine="420" w:firstLineChars="200"/>
        <w:jc w:val="left"/>
        <w:rPr>
          <w:rFonts w:ascii="仿宋" w:hAnsi="仿宋" w:eastAsia="仿宋" w:cs="仿宋"/>
          <w:kern w:val="0"/>
          <w:szCs w:val="21"/>
          <w:lang w:bidi="ar"/>
        </w:rPr>
      </w:pPr>
      <w:r>
        <w:rPr>
          <w:rFonts w:hint="eastAsia" w:ascii="仿宋" w:hAnsi="仿宋" w:eastAsia="仿宋" w:cs="仿宋"/>
          <w:kern w:val="0"/>
          <w:szCs w:val="21"/>
          <w:lang w:bidi="ar"/>
        </w:rPr>
        <w:t>2、涉密人员范围：参与项目所有人员。</w:t>
      </w:r>
    </w:p>
    <w:p>
      <w:pPr>
        <w:widowControl/>
        <w:spacing w:line="288" w:lineRule="auto"/>
        <w:ind w:firstLine="420" w:firstLineChars="200"/>
        <w:jc w:val="left"/>
        <w:rPr>
          <w:rFonts w:ascii="仿宋" w:hAnsi="仿宋" w:eastAsia="仿宋" w:cs="仿宋"/>
          <w:kern w:val="0"/>
          <w:szCs w:val="21"/>
          <w:lang w:bidi="ar"/>
        </w:rPr>
      </w:pPr>
      <w:r>
        <w:rPr>
          <w:rFonts w:hint="eastAsia" w:ascii="仿宋" w:hAnsi="仿宋" w:eastAsia="仿宋" w:cs="仿宋"/>
          <w:kern w:val="0"/>
          <w:szCs w:val="21"/>
          <w:lang w:bidi="ar"/>
        </w:rPr>
        <w:t>3、保密期限：永久。</w:t>
      </w:r>
    </w:p>
    <w:p>
      <w:pPr>
        <w:widowControl/>
        <w:spacing w:line="288" w:lineRule="auto"/>
        <w:ind w:firstLine="420" w:firstLineChars="200"/>
        <w:jc w:val="left"/>
        <w:rPr>
          <w:rFonts w:ascii="仿宋" w:hAnsi="仿宋" w:eastAsia="仿宋" w:cs="仿宋"/>
          <w:kern w:val="0"/>
          <w:szCs w:val="21"/>
          <w:lang w:bidi="ar"/>
        </w:rPr>
      </w:pPr>
      <w:r>
        <w:rPr>
          <w:rFonts w:hint="eastAsia" w:ascii="仿宋" w:hAnsi="仿宋" w:eastAsia="仿宋" w:cs="仿宋"/>
          <w:kern w:val="0"/>
          <w:szCs w:val="21"/>
          <w:lang w:bidi="ar"/>
        </w:rPr>
        <w:t>4、泄密责任：乙方对本合同内容及履行合同过程中所获悉的属于甲方的且无法自公开渠道获得的文件及资料，应负保密义务，未经甲方书面同意，不得擅自利用或对外发表或披露。违反前述约定的，乙方应向甲方支付合同总价30%的违约金；违约金不足以弥补甲方损失的，乙方还应负责赔偿。</w:t>
      </w:r>
    </w:p>
    <w:p>
      <w:pPr>
        <w:widowControl/>
        <w:spacing w:line="288" w:lineRule="auto"/>
        <w:ind w:firstLine="420" w:firstLineChars="200"/>
        <w:jc w:val="left"/>
        <w:rPr>
          <w:rFonts w:ascii="仿宋" w:hAnsi="仿宋" w:eastAsia="仿宋" w:cs="仿宋"/>
          <w:color w:val="FF0000"/>
          <w:kern w:val="16"/>
          <w:szCs w:val="21"/>
        </w:rPr>
      </w:pPr>
      <w:r>
        <w:rPr>
          <w:rFonts w:hint="eastAsia" w:ascii="仿宋" w:hAnsi="仿宋" w:eastAsia="仿宋" w:cs="仿宋"/>
          <w:kern w:val="0"/>
          <w:szCs w:val="21"/>
        </w:rPr>
        <w:t>5、【          】</w:t>
      </w:r>
    </w:p>
    <w:p>
      <w:pPr>
        <w:widowControl/>
        <w:spacing w:line="288" w:lineRule="auto"/>
        <w:ind w:firstLine="422" w:firstLineChars="200"/>
        <w:jc w:val="left"/>
        <w:rPr>
          <w:rFonts w:ascii="仿宋" w:hAnsi="仿宋" w:eastAsia="仿宋" w:cs="仿宋"/>
          <w:kern w:val="0"/>
          <w:szCs w:val="21"/>
        </w:rPr>
      </w:pPr>
      <w:r>
        <w:rPr>
          <w:rFonts w:hint="eastAsia" w:ascii="仿宋" w:hAnsi="仿宋" w:eastAsia="仿宋" w:cs="仿宋"/>
          <w:b/>
          <w:kern w:val="0"/>
          <w:szCs w:val="21"/>
        </w:rPr>
        <w:t>十二、双方责任</w:t>
      </w:r>
    </w:p>
    <w:p>
      <w:pPr>
        <w:widowControl/>
        <w:spacing w:line="288" w:lineRule="auto"/>
        <w:ind w:firstLine="480"/>
        <w:rPr>
          <w:rFonts w:ascii="仿宋" w:hAnsi="仿宋" w:eastAsia="仿宋" w:cs="仿宋"/>
          <w:kern w:val="0"/>
          <w:szCs w:val="21"/>
        </w:rPr>
      </w:pPr>
      <w:r>
        <w:rPr>
          <w:rFonts w:hint="eastAsia" w:ascii="仿宋" w:hAnsi="仿宋" w:eastAsia="仿宋" w:cs="仿宋"/>
          <w:kern w:val="0"/>
          <w:szCs w:val="21"/>
        </w:rPr>
        <w:t>（一）甲方权利义务</w:t>
      </w:r>
    </w:p>
    <w:p>
      <w:pPr>
        <w:widowControl/>
        <w:spacing w:line="288"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1、甲方基于本合同约定的服务内容确定的方案及其他文件，乙方不得擅自调整。如乙方认为确有必要的，可根据书面意见给甲方，由甲方审核定夺。</w:t>
      </w:r>
    </w:p>
    <w:p>
      <w:pPr>
        <w:widowControl/>
        <w:spacing w:line="288"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2、甲方按照本合同组成文件的要求对乙方的服务组织最终验收。</w:t>
      </w:r>
    </w:p>
    <w:p>
      <w:pPr>
        <w:pStyle w:val="14"/>
        <w:spacing w:before="0" w:beforeLines="0" w:after="0" w:afterLines="0" w:line="288" w:lineRule="auto"/>
        <w:ind w:firstLine="420" w:firstLineChars="200"/>
        <w:rPr>
          <w:rFonts w:ascii="仿宋" w:hAnsi="仿宋" w:eastAsia="仿宋" w:cs="仿宋"/>
          <w:kern w:val="0"/>
          <w:sz w:val="21"/>
          <w:szCs w:val="21"/>
        </w:rPr>
      </w:pPr>
      <w:r>
        <w:rPr>
          <w:rFonts w:hint="eastAsia" w:ascii="仿宋" w:hAnsi="仿宋" w:eastAsia="仿宋" w:cs="仿宋"/>
          <w:kern w:val="0"/>
          <w:sz w:val="21"/>
          <w:szCs w:val="21"/>
        </w:rPr>
        <w:t>3、【          】</w:t>
      </w:r>
    </w:p>
    <w:p>
      <w:pPr>
        <w:pStyle w:val="14"/>
        <w:spacing w:before="0" w:beforeLines="0" w:after="0" w:afterLines="0" w:line="288" w:lineRule="auto"/>
        <w:ind w:firstLine="420" w:firstLineChars="200"/>
        <w:rPr>
          <w:rFonts w:ascii="仿宋" w:hAnsi="仿宋" w:eastAsia="仿宋" w:cs="仿宋"/>
          <w:sz w:val="21"/>
          <w:szCs w:val="21"/>
        </w:rPr>
      </w:pPr>
      <w:r>
        <w:rPr>
          <w:rFonts w:hint="eastAsia" w:ascii="仿宋" w:hAnsi="仿宋" w:eastAsia="仿宋" w:cs="仿宋"/>
          <w:sz w:val="21"/>
          <w:szCs w:val="21"/>
        </w:rPr>
        <w:t>（二）乙方权利义务</w:t>
      </w:r>
    </w:p>
    <w:p>
      <w:pPr>
        <w:widowControl/>
        <w:spacing w:line="288"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1、乙方如需甲方提交相关文件的，应当向甲方提供书面的文件清单。</w:t>
      </w:r>
    </w:p>
    <w:p>
      <w:pPr>
        <w:widowControl/>
        <w:spacing w:line="288"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2、乙方应及时为甲方提供专业的服务指导意见，并根据甲方的反馈意见，及时协助甲方确定服务方案。</w:t>
      </w:r>
    </w:p>
    <w:p>
      <w:pPr>
        <w:pStyle w:val="14"/>
        <w:spacing w:before="0" w:beforeLines="0" w:after="0" w:afterLines="0" w:line="288" w:lineRule="auto"/>
        <w:ind w:firstLine="420" w:firstLineChars="200"/>
        <w:rPr>
          <w:rFonts w:ascii="仿宋" w:hAnsi="仿宋" w:eastAsia="仿宋" w:cs="仿宋"/>
          <w:kern w:val="0"/>
          <w:sz w:val="21"/>
          <w:szCs w:val="21"/>
        </w:rPr>
      </w:pPr>
      <w:r>
        <w:rPr>
          <w:rFonts w:hint="eastAsia" w:ascii="仿宋" w:hAnsi="仿宋" w:eastAsia="仿宋" w:cs="仿宋"/>
          <w:kern w:val="0"/>
          <w:sz w:val="21"/>
          <w:szCs w:val="21"/>
        </w:rPr>
        <w:t>3、项目实施过程中，若甲方的服务要求有变更，乙方应无条件响应并执行甲方的要求。</w:t>
      </w:r>
    </w:p>
    <w:p>
      <w:pPr>
        <w:pStyle w:val="14"/>
        <w:spacing w:before="0" w:beforeLines="0" w:after="0" w:afterLines="0" w:line="288" w:lineRule="auto"/>
        <w:ind w:firstLine="420" w:firstLineChars="200"/>
        <w:rPr>
          <w:rFonts w:ascii="仿宋" w:hAnsi="仿宋" w:eastAsia="仿宋" w:cs="仿宋"/>
          <w:kern w:val="0"/>
          <w:sz w:val="21"/>
          <w:szCs w:val="21"/>
        </w:rPr>
      </w:pPr>
      <w:r>
        <w:rPr>
          <w:rFonts w:hint="eastAsia" w:ascii="仿宋" w:hAnsi="仿宋" w:eastAsia="仿宋" w:cs="仿宋"/>
          <w:kern w:val="0"/>
          <w:sz w:val="21"/>
          <w:szCs w:val="21"/>
        </w:rPr>
        <w:t>4、【          】</w:t>
      </w:r>
    </w:p>
    <w:p>
      <w:pPr>
        <w:widowControl/>
        <w:spacing w:line="288" w:lineRule="auto"/>
        <w:ind w:firstLine="422" w:firstLineChars="200"/>
        <w:jc w:val="left"/>
        <w:rPr>
          <w:rFonts w:ascii="仿宋" w:hAnsi="仿宋" w:eastAsia="仿宋" w:cs="仿宋"/>
          <w:b/>
          <w:kern w:val="0"/>
          <w:szCs w:val="21"/>
        </w:rPr>
      </w:pPr>
      <w:r>
        <w:rPr>
          <w:rFonts w:hint="eastAsia" w:ascii="仿宋" w:hAnsi="仿宋" w:eastAsia="仿宋" w:cs="仿宋"/>
          <w:b/>
          <w:kern w:val="0"/>
          <w:szCs w:val="21"/>
        </w:rPr>
        <w:t>十三、</w:t>
      </w:r>
      <w:bookmarkStart w:id="45" w:name="_Hlk100944196"/>
      <w:r>
        <w:rPr>
          <w:rFonts w:hint="eastAsia" w:ascii="仿宋" w:hAnsi="仿宋" w:eastAsia="仿宋" w:cs="仿宋"/>
          <w:b/>
          <w:kern w:val="0"/>
          <w:szCs w:val="21"/>
        </w:rPr>
        <w:t>违约责任</w:t>
      </w:r>
    </w:p>
    <w:bookmarkEnd w:id="45"/>
    <w:p>
      <w:pPr>
        <w:widowControl/>
        <w:spacing w:line="288" w:lineRule="auto"/>
        <w:ind w:firstLine="420" w:firstLineChars="200"/>
        <w:jc w:val="left"/>
        <w:rPr>
          <w:rFonts w:ascii="仿宋" w:hAnsi="仿宋" w:eastAsia="仿宋" w:cs="仿宋"/>
          <w:bCs/>
          <w:kern w:val="0"/>
          <w:szCs w:val="21"/>
        </w:rPr>
      </w:pPr>
      <w:r>
        <w:rPr>
          <w:rFonts w:hint="eastAsia" w:ascii="仿宋" w:hAnsi="仿宋" w:eastAsia="仿宋" w:cs="仿宋"/>
          <w:bCs/>
          <w:kern w:val="0"/>
          <w:szCs w:val="21"/>
        </w:rPr>
        <w:t>1、在履行合同过程中，如果乙方遇到妨碍按时提供服务成果的情况时，应及时以书面形式将拖延的事实、可能拖延的时间和原因通知甲方。甲方在收到乙方通知后，应尽快对情况进行评价，并确定是否通过修改合同延长服务成果交付时间；如乙方无正当理由而拖延交付服务成果的，将受到以下制裁：承担逾期交付违约责任直至甲方解除合同。</w:t>
      </w:r>
    </w:p>
    <w:p>
      <w:pPr>
        <w:widowControl/>
        <w:spacing w:line="288" w:lineRule="auto"/>
        <w:ind w:firstLine="420" w:firstLineChars="200"/>
        <w:jc w:val="left"/>
        <w:rPr>
          <w:rFonts w:ascii="仿宋" w:hAnsi="仿宋" w:eastAsia="仿宋" w:cs="仿宋"/>
          <w:bCs/>
          <w:kern w:val="0"/>
          <w:szCs w:val="21"/>
        </w:rPr>
      </w:pPr>
      <w:r>
        <w:rPr>
          <w:rFonts w:hint="eastAsia" w:ascii="仿宋" w:hAnsi="仿宋" w:eastAsia="仿宋" w:cs="仿宋"/>
          <w:bCs/>
          <w:kern w:val="0"/>
          <w:szCs w:val="21"/>
        </w:rPr>
        <w:t>2、</w:t>
      </w:r>
      <w:r>
        <w:rPr>
          <w:rFonts w:hint="eastAsia" w:ascii="仿宋" w:hAnsi="仿宋" w:eastAsia="仿宋" w:cs="仿宋"/>
          <w:szCs w:val="21"/>
        </w:rPr>
        <w:t>如果乙方没有按照合同规定的时间提供服务成果的，甲方在不影响合同项下的其它补救措施的情况下，有权从应付乙方的合同价款中扣除乙方应承担的逾期交付违约赔偿费。</w:t>
      </w:r>
      <w:r>
        <w:rPr>
          <w:rFonts w:hint="eastAsia" w:ascii="仿宋" w:hAnsi="仿宋" w:eastAsia="仿宋" w:cs="仿宋"/>
          <w:bCs/>
          <w:kern w:val="0"/>
          <w:szCs w:val="21"/>
        </w:rPr>
        <w:t>每延误一周（一周按七天计算，不足七天按一周计算）的违约金按逾期提供服务价的千分之五（0.5%）计收，直至提供甲方认可的服务成果为止。一旦逾期交付违约金的最高额达到逾期提供服务价的百分之五（5%），甲方有权解除本合同，要求乙方返还已付款项，并支付合同费用总额30%的违约金。如因此给甲方造成的损失超过违约金数额的，乙方还须向甲方赔偿损失。</w:t>
      </w:r>
    </w:p>
    <w:p>
      <w:pPr>
        <w:widowControl/>
        <w:spacing w:line="288" w:lineRule="auto"/>
        <w:ind w:firstLine="420" w:firstLineChars="200"/>
        <w:jc w:val="left"/>
        <w:rPr>
          <w:rFonts w:ascii="仿宋" w:hAnsi="仿宋" w:eastAsia="仿宋" w:cs="仿宋"/>
          <w:bCs/>
          <w:kern w:val="0"/>
          <w:szCs w:val="21"/>
        </w:rPr>
      </w:pPr>
      <w:r>
        <w:rPr>
          <w:rFonts w:hint="eastAsia" w:ascii="仿宋" w:hAnsi="仿宋" w:eastAsia="仿宋" w:cs="仿宋"/>
          <w:bCs/>
          <w:kern w:val="0"/>
          <w:szCs w:val="21"/>
        </w:rPr>
        <w:t>3、如果由于乙方提供的服务成果导致甲方使用服务成果出现重大问题，造成甲方直接经济损失，乙方应向甲方赔偿因此遭受的全部损失。</w:t>
      </w:r>
    </w:p>
    <w:p>
      <w:pPr>
        <w:widowControl/>
        <w:spacing w:line="288" w:lineRule="auto"/>
        <w:ind w:firstLine="420" w:firstLineChars="200"/>
        <w:jc w:val="left"/>
        <w:rPr>
          <w:rFonts w:ascii="仿宋" w:hAnsi="仿宋" w:eastAsia="仿宋" w:cs="仿宋"/>
          <w:bCs/>
          <w:kern w:val="0"/>
          <w:szCs w:val="21"/>
        </w:rPr>
      </w:pPr>
      <w:r>
        <w:rPr>
          <w:rFonts w:hint="eastAsia" w:ascii="仿宋" w:hAnsi="仿宋" w:eastAsia="仿宋" w:cs="仿宋"/>
          <w:bCs/>
          <w:kern w:val="0"/>
          <w:szCs w:val="21"/>
        </w:rPr>
        <w:t>4、如果甲方没有按照合同规定的时间付款，每延误一周（一周按七天计算，不足七天按一周计算）的违约金按迟付金额的千分之五（0.5%）计收，本款违约金不超过迟付金额的百分之一（1%）。</w:t>
      </w:r>
    </w:p>
    <w:p>
      <w:pPr>
        <w:widowControl/>
        <w:spacing w:line="288" w:lineRule="auto"/>
        <w:ind w:firstLine="420" w:firstLineChars="200"/>
        <w:jc w:val="left"/>
        <w:rPr>
          <w:rFonts w:ascii="仿宋" w:hAnsi="仿宋" w:eastAsia="仿宋" w:cs="仿宋"/>
          <w:bCs/>
          <w:kern w:val="0"/>
          <w:szCs w:val="21"/>
        </w:rPr>
      </w:pPr>
      <w:r>
        <w:rPr>
          <w:rFonts w:hint="eastAsia" w:ascii="仿宋" w:hAnsi="仿宋" w:eastAsia="仿宋" w:cs="仿宋"/>
          <w:bCs/>
          <w:kern w:val="0"/>
          <w:szCs w:val="21"/>
        </w:rPr>
        <w:t>5、乙方提供的服务未通过甲方验收的，乙方应按甲方意见在限定期限内完成整改后通知甲方再次验收并承担逾期违约责任。乙方未在限定期限内完成整改的，甲方有权解除合同，要求乙方返还已付款项，并支付合同费用总额30%的违约金。如因此给甲方造成的损失超过违约金数额的，乙方还须向甲方赔偿损失。</w:t>
      </w:r>
    </w:p>
    <w:p>
      <w:pPr>
        <w:widowControl/>
        <w:spacing w:line="288" w:lineRule="auto"/>
        <w:ind w:firstLine="420" w:firstLineChars="200"/>
        <w:jc w:val="left"/>
        <w:rPr>
          <w:rFonts w:ascii="仿宋" w:hAnsi="仿宋" w:eastAsia="仿宋" w:cs="仿宋"/>
          <w:bCs/>
          <w:kern w:val="0"/>
          <w:szCs w:val="21"/>
        </w:rPr>
      </w:pPr>
      <w:r>
        <w:rPr>
          <w:rFonts w:hint="eastAsia" w:ascii="仿宋" w:hAnsi="仿宋" w:eastAsia="仿宋" w:cs="仿宋"/>
          <w:bCs/>
          <w:kern w:val="0"/>
          <w:szCs w:val="21"/>
        </w:rPr>
        <w:t>6、乙方违反本合同约定的其他义务的，甲方有权要求乙方限期整改，逾期整改或整改后仍不符合甲方要求的，甲方有权解除本合同，要求乙方返还已付款项，并支付合同费用总额30%的违约金。如因此给甲方造成的损失超过违约金数额的，乙方还须向甲方赔偿损失。</w:t>
      </w:r>
    </w:p>
    <w:p>
      <w:pPr>
        <w:widowControl/>
        <w:spacing w:line="288" w:lineRule="auto"/>
        <w:ind w:firstLine="420" w:firstLineChars="200"/>
        <w:jc w:val="left"/>
        <w:rPr>
          <w:rFonts w:ascii="仿宋" w:hAnsi="仿宋" w:eastAsia="仿宋" w:cs="仿宋"/>
          <w:bCs/>
          <w:kern w:val="0"/>
          <w:szCs w:val="21"/>
        </w:rPr>
      </w:pPr>
      <w:r>
        <w:rPr>
          <w:rFonts w:hint="eastAsia" w:ascii="仿宋" w:hAnsi="仿宋" w:eastAsia="仿宋" w:cs="仿宋"/>
          <w:bCs/>
          <w:kern w:val="0"/>
          <w:szCs w:val="21"/>
        </w:rPr>
        <w:t>7、任何一方没有充分、及时履行义务的，应当承担相应的违约责任，给其他方造成损失的，应赔偿其他方由此所遭受的一切经济损失。</w:t>
      </w:r>
    </w:p>
    <w:p>
      <w:pPr>
        <w:widowControl/>
        <w:spacing w:line="288" w:lineRule="auto"/>
        <w:ind w:firstLine="420" w:firstLineChars="200"/>
        <w:jc w:val="left"/>
        <w:rPr>
          <w:rFonts w:ascii="仿宋" w:hAnsi="仿宋" w:eastAsia="仿宋" w:cs="仿宋"/>
          <w:bCs/>
          <w:kern w:val="0"/>
          <w:szCs w:val="21"/>
        </w:rPr>
      </w:pPr>
      <w:r>
        <w:rPr>
          <w:rFonts w:hint="eastAsia" w:ascii="仿宋" w:hAnsi="仿宋" w:eastAsia="仿宋" w:cs="仿宋"/>
          <w:bCs/>
          <w:kern w:val="0"/>
          <w:szCs w:val="21"/>
        </w:rPr>
        <w:t>8、违约方须承担守约方因主张实现权利而支付的所有费用，包括但不限于律师费、诉讼费/仲裁费、担保费、保全费、公证费等所有费用。</w:t>
      </w:r>
    </w:p>
    <w:p>
      <w:pPr>
        <w:widowControl/>
        <w:spacing w:line="288" w:lineRule="auto"/>
        <w:ind w:firstLine="420" w:firstLineChars="200"/>
        <w:jc w:val="left"/>
        <w:rPr>
          <w:rFonts w:ascii="仿宋" w:hAnsi="仿宋" w:eastAsia="仿宋" w:cs="仿宋"/>
          <w:bCs/>
          <w:kern w:val="0"/>
          <w:szCs w:val="21"/>
        </w:rPr>
      </w:pPr>
      <w:r>
        <w:rPr>
          <w:rFonts w:hint="eastAsia" w:ascii="仿宋" w:hAnsi="仿宋" w:eastAsia="仿宋" w:cs="仿宋"/>
          <w:bCs/>
          <w:kern w:val="0"/>
          <w:szCs w:val="21"/>
        </w:rPr>
        <w:t>9、【          】</w:t>
      </w:r>
    </w:p>
    <w:p>
      <w:pPr>
        <w:widowControl/>
        <w:spacing w:line="288" w:lineRule="auto"/>
        <w:ind w:firstLine="422" w:firstLineChars="200"/>
        <w:jc w:val="left"/>
        <w:rPr>
          <w:rFonts w:ascii="仿宋" w:hAnsi="仿宋" w:eastAsia="仿宋" w:cs="仿宋"/>
          <w:b/>
          <w:kern w:val="0"/>
          <w:szCs w:val="21"/>
        </w:rPr>
      </w:pPr>
      <w:r>
        <w:rPr>
          <w:rFonts w:hint="eastAsia" w:ascii="仿宋" w:hAnsi="仿宋" w:eastAsia="仿宋" w:cs="仿宋"/>
          <w:b/>
          <w:kern w:val="0"/>
          <w:szCs w:val="21"/>
        </w:rPr>
        <w:t>十四、其它约定事项</w:t>
      </w:r>
    </w:p>
    <w:p>
      <w:pPr>
        <w:widowControl/>
        <w:spacing w:line="288"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          】</w:t>
      </w:r>
    </w:p>
    <w:p>
      <w:pPr>
        <w:widowControl/>
        <w:spacing w:line="288" w:lineRule="auto"/>
        <w:ind w:firstLine="422" w:firstLineChars="200"/>
        <w:jc w:val="left"/>
        <w:rPr>
          <w:rFonts w:ascii="仿宋" w:hAnsi="仿宋" w:eastAsia="仿宋" w:cs="仿宋"/>
          <w:b/>
          <w:kern w:val="0"/>
          <w:szCs w:val="21"/>
        </w:rPr>
      </w:pPr>
      <w:r>
        <w:rPr>
          <w:rFonts w:hint="eastAsia" w:ascii="仿宋" w:hAnsi="仿宋" w:eastAsia="仿宋" w:cs="仿宋"/>
          <w:b/>
          <w:kern w:val="0"/>
          <w:szCs w:val="21"/>
        </w:rPr>
        <w:t>十五、不可抗力事件处理</w:t>
      </w:r>
    </w:p>
    <w:p>
      <w:pPr>
        <w:widowControl/>
        <w:spacing w:line="288"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1、如因不可抗力导致的项目延误或不能继续履行时，甲乙双方均不承担责任，但各方应尽最大努力将不可抗力造成的损失减到最低。</w:t>
      </w:r>
    </w:p>
    <w:p>
      <w:pPr>
        <w:widowControl/>
        <w:spacing w:line="288"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2、不可抗力是指无法预见、无法避免、无法克服的客观情况，包括自然灾害、军事行动、工人罢工、暴乱、法律法规强制规定、政府政策限制等。</w:t>
      </w:r>
    </w:p>
    <w:p>
      <w:pPr>
        <w:widowControl/>
        <w:spacing w:line="288"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3、不可抗力事件发生后，应立即通知对方，并寄送有关权威机构出具的证明。</w:t>
      </w:r>
    </w:p>
    <w:p>
      <w:pPr>
        <w:widowControl/>
        <w:spacing w:line="288"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4、不可抗力事件延续30天以上，双方应通过友好协商，确定是否继续履行合同。</w:t>
      </w:r>
    </w:p>
    <w:p>
      <w:pPr>
        <w:widowControl/>
        <w:spacing w:line="288" w:lineRule="auto"/>
        <w:ind w:firstLine="422" w:firstLineChars="200"/>
        <w:jc w:val="left"/>
        <w:rPr>
          <w:rFonts w:ascii="仿宋" w:hAnsi="仿宋" w:eastAsia="仿宋" w:cs="仿宋"/>
          <w:b/>
          <w:kern w:val="0"/>
          <w:szCs w:val="21"/>
        </w:rPr>
      </w:pPr>
      <w:r>
        <w:rPr>
          <w:rFonts w:hint="eastAsia" w:ascii="仿宋" w:hAnsi="仿宋" w:eastAsia="仿宋" w:cs="仿宋"/>
          <w:b/>
          <w:kern w:val="0"/>
          <w:szCs w:val="21"/>
        </w:rPr>
        <w:t>十六、诉讼</w:t>
      </w:r>
    </w:p>
    <w:p>
      <w:pPr>
        <w:widowControl/>
        <w:spacing w:line="288"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本合同项目所在地为义乌市，凡本合同引起的或与本合同有关的一切争议，向项目所在地有管辖权的法院提起诉讼。</w:t>
      </w:r>
    </w:p>
    <w:p>
      <w:pPr>
        <w:widowControl/>
        <w:spacing w:line="288" w:lineRule="auto"/>
        <w:ind w:firstLine="422" w:firstLineChars="200"/>
        <w:jc w:val="left"/>
        <w:rPr>
          <w:b/>
          <w:bCs/>
        </w:rPr>
      </w:pPr>
      <w:r>
        <w:rPr>
          <w:rFonts w:hint="eastAsia" w:ascii="仿宋" w:hAnsi="仿宋" w:eastAsia="仿宋" w:cs="仿宋"/>
          <w:b/>
          <w:bCs/>
          <w:kern w:val="0"/>
          <w:szCs w:val="21"/>
        </w:rPr>
        <w:t>十七、合同双方确认，本合同及合同约定的其它文件组成部分中的各项约定都是通过法定招标程序形成的合法成果，如果乙方的投标文件与招标文件要求不一致的，履约时应以有利于甲方的条款执行。合同双方不存在且也不会签订任何背离合同实质性内容的其他协议或合同。如果存在或签订背离本合同实质性内容的其他协议或合同，也不是合同双方真实意思的表示，对合同双方不构成任何合同或法律约束力。</w:t>
      </w:r>
    </w:p>
    <w:p>
      <w:pPr>
        <w:widowControl/>
        <w:spacing w:line="288" w:lineRule="auto"/>
        <w:ind w:firstLine="422" w:firstLineChars="200"/>
        <w:jc w:val="left"/>
        <w:rPr>
          <w:rFonts w:ascii="仿宋" w:hAnsi="仿宋" w:eastAsia="仿宋" w:cs="仿宋"/>
          <w:b/>
          <w:kern w:val="0"/>
          <w:szCs w:val="21"/>
        </w:rPr>
      </w:pPr>
      <w:r>
        <w:rPr>
          <w:rFonts w:hint="eastAsia" w:ascii="仿宋" w:hAnsi="仿宋" w:eastAsia="仿宋" w:cs="仿宋"/>
          <w:b/>
          <w:kern w:val="0"/>
          <w:szCs w:val="21"/>
        </w:rPr>
        <w:t>十八、合同生效及其它</w:t>
      </w:r>
    </w:p>
    <w:p>
      <w:pPr>
        <w:widowControl/>
        <w:spacing w:line="288"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1、合同经双方盖章并法定代表人或授权代表签字后生效；</w:t>
      </w:r>
    </w:p>
    <w:p>
      <w:pPr>
        <w:widowControl/>
        <w:spacing w:line="288" w:lineRule="auto"/>
        <w:ind w:firstLine="420" w:firstLineChars="200"/>
        <w:jc w:val="left"/>
        <w:rPr>
          <w:rFonts w:ascii="仿宋" w:hAnsi="仿宋" w:eastAsia="仿宋" w:cs="仿宋"/>
          <w:kern w:val="0"/>
          <w:szCs w:val="21"/>
        </w:rPr>
      </w:pPr>
      <w:r>
        <w:rPr>
          <w:rFonts w:hint="eastAsia" w:ascii="仿宋" w:hAnsi="仿宋" w:eastAsia="仿宋" w:cs="仿宋"/>
          <w:kern w:val="0"/>
          <w:szCs w:val="21"/>
        </w:rPr>
        <w:t>2、本合同未尽事宜，遵照《中华人民共和国民法典》有关条文执行。</w:t>
      </w:r>
    </w:p>
    <w:p>
      <w:pPr>
        <w:widowControl/>
        <w:spacing w:line="288" w:lineRule="auto"/>
        <w:ind w:firstLine="422" w:firstLineChars="200"/>
        <w:jc w:val="left"/>
        <w:rPr>
          <w:rFonts w:ascii="仿宋" w:hAnsi="仿宋" w:eastAsia="仿宋" w:cs="仿宋"/>
          <w:kern w:val="0"/>
          <w:szCs w:val="21"/>
        </w:rPr>
      </w:pPr>
      <w:r>
        <w:rPr>
          <w:rFonts w:hint="eastAsia" w:ascii="仿宋" w:hAnsi="仿宋" w:eastAsia="仿宋" w:cs="仿宋"/>
          <w:b/>
          <w:bCs/>
          <w:kern w:val="0"/>
          <w:szCs w:val="21"/>
        </w:rPr>
        <w:t>十九、本合同一式伍份，甲方执叁份，乙方、鉴证方各执壹份，</w:t>
      </w:r>
      <w:r>
        <w:rPr>
          <w:rFonts w:hint="eastAsia" w:ascii="仿宋" w:hAnsi="仿宋" w:eastAsia="仿宋" w:cs="仿宋"/>
          <w:kern w:val="0"/>
          <w:szCs w:val="21"/>
        </w:rPr>
        <w:t>具有同等法律效力。</w:t>
      </w:r>
    </w:p>
    <w:p>
      <w:pPr>
        <w:spacing w:line="288" w:lineRule="auto"/>
      </w:pPr>
    </w:p>
    <w:tbl>
      <w:tblPr>
        <w:tblStyle w:val="27"/>
        <w:tblW w:w="499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06"/>
        <w:gridCol w:w="4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99" w:type="pct"/>
            <w:vAlign w:val="center"/>
          </w:tcPr>
          <w:p>
            <w:pPr>
              <w:rPr>
                <w:rFonts w:ascii="仿宋" w:hAnsi="仿宋" w:eastAsia="仿宋" w:cs="仿宋"/>
              </w:rPr>
            </w:pPr>
            <w:r>
              <w:rPr>
                <w:rFonts w:hint="eastAsia" w:ascii="仿宋" w:hAnsi="仿宋" w:eastAsia="仿宋" w:cs="仿宋"/>
              </w:rPr>
              <w:t>甲    方：浙江大学国际健康医学研究院</w:t>
            </w:r>
          </w:p>
        </w:tc>
        <w:tc>
          <w:tcPr>
            <w:tcW w:w="2500" w:type="pct"/>
            <w:vAlign w:val="center"/>
          </w:tcPr>
          <w:p>
            <w:pPr>
              <w:rPr>
                <w:rFonts w:ascii="仿宋" w:hAnsi="仿宋" w:eastAsia="仿宋" w:cs="仿宋"/>
              </w:rPr>
            </w:pPr>
            <w:r>
              <w:rPr>
                <w:rFonts w:hint="eastAsia" w:ascii="仿宋" w:hAnsi="仿宋" w:eastAsia="仿宋" w:cs="仿宋"/>
              </w:rPr>
              <w:t>乙    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99" w:type="pct"/>
            <w:vAlign w:val="center"/>
          </w:tcPr>
          <w:p>
            <w:pPr>
              <w:rPr>
                <w:rFonts w:ascii="仿宋" w:hAnsi="仿宋" w:eastAsia="仿宋" w:cs="仿宋"/>
              </w:rPr>
            </w:pPr>
            <w:r>
              <w:rPr>
                <w:rFonts w:hint="eastAsia" w:ascii="仿宋" w:hAnsi="仿宋" w:eastAsia="仿宋" w:cs="仿宋"/>
              </w:rPr>
              <w:t>地    址：浙江省义乌市稠州北路1575号</w:t>
            </w:r>
          </w:p>
        </w:tc>
        <w:tc>
          <w:tcPr>
            <w:tcW w:w="2500" w:type="pct"/>
            <w:vAlign w:val="center"/>
          </w:tcPr>
          <w:p>
            <w:pPr>
              <w:rPr>
                <w:rFonts w:ascii="仿宋" w:hAnsi="仿宋" w:eastAsia="仿宋" w:cs="仿宋"/>
              </w:rPr>
            </w:pPr>
            <w:r>
              <w:rPr>
                <w:rFonts w:hint="eastAsia" w:ascii="仿宋" w:hAnsi="仿宋" w:eastAsia="仿宋" w:cs="仿宋"/>
              </w:rPr>
              <w:t>地    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99" w:type="pct"/>
            <w:vAlign w:val="center"/>
          </w:tcPr>
          <w:p>
            <w:pPr>
              <w:rPr>
                <w:rFonts w:ascii="仿宋" w:hAnsi="仿宋" w:eastAsia="仿宋" w:cs="仿宋"/>
              </w:rPr>
            </w:pPr>
            <w:r>
              <w:rPr>
                <w:rFonts w:hint="eastAsia" w:ascii="仿宋" w:hAnsi="仿宋" w:eastAsia="仿宋" w:cs="仿宋"/>
              </w:rPr>
              <w:t>法定代表人或</w:t>
            </w:r>
          </w:p>
          <w:p>
            <w:pPr>
              <w:rPr>
                <w:rFonts w:ascii="仿宋" w:hAnsi="仿宋" w:eastAsia="仿宋" w:cs="仿宋"/>
              </w:rPr>
            </w:pPr>
            <w:r>
              <w:rPr>
                <w:rFonts w:hint="eastAsia" w:ascii="仿宋" w:hAnsi="仿宋" w:eastAsia="仿宋" w:cs="仿宋"/>
              </w:rPr>
              <w:t>授权代表（签字）：</w:t>
            </w:r>
          </w:p>
        </w:tc>
        <w:tc>
          <w:tcPr>
            <w:tcW w:w="2500" w:type="pct"/>
            <w:vAlign w:val="center"/>
          </w:tcPr>
          <w:p>
            <w:pPr>
              <w:rPr>
                <w:rFonts w:ascii="仿宋" w:hAnsi="仿宋" w:eastAsia="仿宋" w:cs="仿宋"/>
              </w:rPr>
            </w:pPr>
            <w:r>
              <w:rPr>
                <w:rFonts w:hint="eastAsia" w:ascii="仿宋" w:hAnsi="仿宋" w:eastAsia="仿宋" w:cs="仿宋"/>
              </w:rPr>
              <w:t>法定代表人或</w:t>
            </w:r>
          </w:p>
          <w:p>
            <w:pPr>
              <w:rPr>
                <w:rFonts w:ascii="仿宋" w:hAnsi="仿宋" w:eastAsia="仿宋" w:cs="仿宋"/>
              </w:rPr>
            </w:pPr>
            <w:r>
              <w:rPr>
                <w:rFonts w:hint="eastAsia" w:ascii="仿宋" w:hAnsi="仿宋" w:eastAsia="仿宋" w:cs="仿宋"/>
              </w:rPr>
              <w:t>授权代表（签字）：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99" w:type="pct"/>
            <w:vAlign w:val="center"/>
          </w:tcPr>
          <w:p>
            <w:pPr>
              <w:rPr>
                <w:rFonts w:ascii="仿宋" w:hAnsi="仿宋" w:eastAsia="仿宋" w:cs="仿宋"/>
              </w:rPr>
            </w:pPr>
            <w:r>
              <w:rPr>
                <w:rFonts w:hint="eastAsia" w:ascii="仿宋" w:hAnsi="仿宋" w:eastAsia="仿宋" w:cs="仿宋"/>
              </w:rPr>
              <w:t>电   话：0579-89979999</w:t>
            </w:r>
          </w:p>
        </w:tc>
        <w:tc>
          <w:tcPr>
            <w:tcW w:w="2500" w:type="pct"/>
            <w:vAlign w:val="center"/>
          </w:tcPr>
          <w:p>
            <w:pPr>
              <w:rPr>
                <w:rFonts w:ascii="仿宋" w:hAnsi="仿宋" w:eastAsia="仿宋" w:cs="仿宋"/>
              </w:rPr>
            </w:pPr>
            <w:r>
              <w:rPr>
                <w:rFonts w:hint="eastAsia" w:ascii="仿宋" w:hAnsi="仿宋" w:eastAsia="仿宋" w:cs="仿宋"/>
              </w:rPr>
              <w:t>电   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99" w:type="pct"/>
            <w:vAlign w:val="center"/>
          </w:tcPr>
          <w:p>
            <w:pPr>
              <w:rPr>
                <w:rFonts w:ascii="仿宋" w:hAnsi="仿宋" w:eastAsia="仿宋" w:cs="仿宋"/>
              </w:rPr>
            </w:pPr>
            <w:r>
              <w:rPr>
                <w:rFonts w:hint="eastAsia" w:ascii="仿宋" w:hAnsi="仿宋" w:eastAsia="仿宋" w:cs="仿宋"/>
              </w:rPr>
              <w:t>传   真：0579-89935555</w:t>
            </w:r>
          </w:p>
        </w:tc>
        <w:tc>
          <w:tcPr>
            <w:tcW w:w="2500" w:type="pct"/>
            <w:vAlign w:val="center"/>
          </w:tcPr>
          <w:p>
            <w:pPr>
              <w:rPr>
                <w:rFonts w:ascii="仿宋" w:hAnsi="仿宋" w:eastAsia="仿宋" w:cs="仿宋"/>
              </w:rPr>
            </w:pPr>
            <w:r>
              <w:rPr>
                <w:rFonts w:hint="eastAsia" w:ascii="仿宋" w:hAnsi="仿宋" w:eastAsia="仿宋" w:cs="仿宋"/>
              </w:rPr>
              <w:t>传   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99" w:type="pct"/>
            <w:vAlign w:val="center"/>
          </w:tcPr>
          <w:p>
            <w:pPr>
              <w:rPr>
                <w:rFonts w:ascii="仿宋" w:hAnsi="仿宋" w:eastAsia="仿宋" w:cs="仿宋"/>
              </w:rPr>
            </w:pPr>
            <w:r>
              <w:rPr>
                <w:rFonts w:hint="eastAsia" w:ascii="仿宋" w:hAnsi="仿宋" w:eastAsia="仿宋" w:cs="仿宋"/>
              </w:rPr>
              <w:t>开户名称：</w:t>
            </w:r>
          </w:p>
        </w:tc>
        <w:tc>
          <w:tcPr>
            <w:tcW w:w="2500" w:type="pct"/>
            <w:vAlign w:val="center"/>
          </w:tcPr>
          <w:p>
            <w:pPr>
              <w:rPr>
                <w:rFonts w:ascii="仿宋" w:hAnsi="仿宋" w:eastAsia="仿宋" w:cs="仿宋"/>
              </w:rPr>
            </w:pPr>
            <w:r>
              <w:rPr>
                <w:rFonts w:hint="eastAsia" w:ascii="仿宋" w:hAnsi="仿宋" w:eastAsia="仿宋" w:cs="仿宋"/>
              </w:rPr>
              <w:t>开户名称：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99" w:type="pct"/>
            <w:vAlign w:val="center"/>
          </w:tcPr>
          <w:p>
            <w:pPr>
              <w:rPr>
                <w:rFonts w:ascii="仿宋" w:hAnsi="仿宋" w:eastAsia="仿宋" w:cs="仿宋"/>
              </w:rPr>
            </w:pPr>
            <w:r>
              <w:rPr>
                <w:rFonts w:hint="eastAsia" w:ascii="仿宋" w:hAnsi="仿宋" w:eastAsia="仿宋" w:cs="仿宋"/>
              </w:rPr>
              <w:t>开户银行：工行义乌分行营业部营业室</w:t>
            </w:r>
          </w:p>
        </w:tc>
        <w:tc>
          <w:tcPr>
            <w:tcW w:w="2500" w:type="pct"/>
            <w:vAlign w:val="center"/>
          </w:tcPr>
          <w:p>
            <w:pPr>
              <w:rPr>
                <w:rFonts w:ascii="仿宋" w:hAnsi="仿宋" w:eastAsia="仿宋" w:cs="仿宋"/>
              </w:rPr>
            </w:pPr>
            <w:r>
              <w:rPr>
                <w:rFonts w:hint="eastAsia" w:ascii="仿宋" w:hAnsi="仿宋" w:eastAsia="仿宋" w:cs="仿宋"/>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99" w:type="pct"/>
            <w:vAlign w:val="center"/>
          </w:tcPr>
          <w:p>
            <w:pPr>
              <w:rPr>
                <w:rFonts w:ascii="仿宋" w:hAnsi="仿宋" w:eastAsia="仿宋" w:cs="仿宋"/>
              </w:rPr>
            </w:pPr>
            <w:r>
              <w:rPr>
                <w:rFonts w:hint="eastAsia" w:ascii="仿宋" w:hAnsi="仿宋" w:eastAsia="仿宋" w:cs="仿宋"/>
              </w:rPr>
              <w:t>帐    号：1208020009093130126</w:t>
            </w:r>
          </w:p>
        </w:tc>
        <w:tc>
          <w:tcPr>
            <w:tcW w:w="2500" w:type="pct"/>
            <w:vAlign w:val="center"/>
          </w:tcPr>
          <w:p>
            <w:pPr>
              <w:rPr>
                <w:rFonts w:ascii="仿宋" w:hAnsi="仿宋" w:eastAsia="仿宋" w:cs="仿宋"/>
              </w:rPr>
            </w:pPr>
            <w:r>
              <w:rPr>
                <w:rFonts w:hint="eastAsia" w:ascii="仿宋" w:hAnsi="仿宋" w:eastAsia="仿宋" w:cs="仿宋"/>
              </w:rPr>
              <w:t>帐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499" w:type="pct"/>
            <w:vAlign w:val="center"/>
          </w:tcPr>
          <w:p>
            <w:pPr>
              <w:rPr>
                <w:rFonts w:ascii="仿宋" w:hAnsi="仿宋" w:eastAsia="仿宋" w:cs="仿宋"/>
              </w:rPr>
            </w:pPr>
            <w:r>
              <w:rPr>
                <w:rFonts w:hint="eastAsia" w:ascii="仿宋" w:hAnsi="仿宋" w:eastAsia="仿宋" w:cs="仿宋"/>
              </w:rPr>
              <w:t>签约时间：</w:t>
            </w:r>
            <w:r>
              <w:rPr>
                <w:rFonts w:hint="eastAsia" w:ascii="仿宋" w:hAnsi="仿宋" w:eastAsia="仿宋" w:cs="仿宋"/>
                <w:szCs w:val="21"/>
              </w:rPr>
              <w:t xml:space="preserve">     年   月   日</w:t>
            </w:r>
          </w:p>
        </w:tc>
        <w:tc>
          <w:tcPr>
            <w:tcW w:w="2500" w:type="pct"/>
            <w:vAlign w:val="center"/>
          </w:tcPr>
          <w:p>
            <w:pPr>
              <w:rPr>
                <w:rFonts w:ascii="仿宋" w:hAnsi="仿宋" w:eastAsia="仿宋" w:cs="仿宋"/>
              </w:rPr>
            </w:pPr>
            <w:r>
              <w:rPr>
                <w:rFonts w:hint="eastAsia" w:ascii="仿宋" w:hAnsi="仿宋" w:eastAsia="仿宋" w:cs="仿宋"/>
              </w:rPr>
              <w:t>签约地点：</w:t>
            </w:r>
          </w:p>
        </w:tc>
      </w:tr>
    </w:tbl>
    <w:p>
      <w:pPr>
        <w:adjustRightInd w:val="0"/>
        <w:snapToGrid w:val="0"/>
        <w:spacing w:line="288" w:lineRule="auto"/>
        <w:rPr>
          <w:rFonts w:ascii="仿宋" w:hAnsi="仿宋" w:eastAsia="仿宋" w:cs="仿宋"/>
          <w:b/>
          <w:sz w:val="32"/>
          <w:szCs w:val="32"/>
        </w:rPr>
      </w:pPr>
      <w:r>
        <w:rPr>
          <w:rFonts w:hint="eastAsia" w:ascii="仿宋" w:hAnsi="仿宋" w:eastAsia="仿宋" w:cs="仿宋"/>
          <w:spacing w:val="-6"/>
          <w:szCs w:val="21"/>
        </w:rPr>
        <w:br w:type="page"/>
      </w:r>
    </w:p>
    <w:p>
      <w:pPr>
        <w:adjustRightInd w:val="0"/>
        <w:snapToGrid w:val="0"/>
        <w:spacing w:line="288" w:lineRule="auto"/>
        <w:jc w:val="center"/>
        <w:outlineLvl w:val="0"/>
        <w:rPr>
          <w:rFonts w:ascii="仿宋" w:hAnsi="仿宋" w:eastAsia="仿宋" w:cs="仿宋"/>
          <w:sz w:val="28"/>
          <w:szCs w:val="24"/>
        </w:rPr>
      </w:pPr>
      <w:r>
        <w:rPr>
          <w:rFonts w:hint="eastAsia" w:ascii="仿宋" w:hAnsi="仿宋" w:eastAsia="仿宋" w:cs="仿宋"/>
          <w:b/>
          <w:sz w:val="32"/>
          <w:szCs w:val="32"/>
        </w:rPr>
        <w:t>第六章  投标文件格式</w:t>
      </w:r>
    </w:p>
    <w:p>
      <w:pPr>
        <w:adjustRightInd w:val="0"/>
        <w:snapToGrid w:val="0"/>
        <w:spacing w:line="360" w:lineRule="auto"/>
        <w:rPr>
          <w:rFonts w:ascii="仿宋" w:hAnsi="仿宋" w:eastAsia="仿宋" w:cs="仿宋"/>
          <w:b/>
          <w:bCs/>
          <w:spacing w:val="-6"/>
          <w:sz w:val="24"/>
          <w:szCs w:val="24"/>
        </w:rPr>
      </w:pPr>
    </w:p>
    <w:p>
      <w:pPr>
        <w:adjustRightInd w:val="0"/>
        <w:snapToGrid w:val="0"/>
        <w:spacing w:line="360" w:lineRule="auto"/>
        <w:jc w:val="center"/>
        <w:rPr>
          <w:rFonts w:ascii="仿宋" w:hAnsi="仿宋" w:eastAsia="仿宋" w:cs="仿宋"/>
          <w:b/>
          <w:bCs/>
          <w:spacing w:val="-6"/>
          <w:sz w:val="24"/>
          <w:szCs w:val="24"/>
        </w:rPr>
      </w:pPr>
      <w:r>
        <w:rPr>
          <w:rFonts w:hint="eastAsia" w:ascii="仿宋" w:hAnsi="仿宋" w:eastAsia="仿宋" w:cs="仿宋"/>
          <w:b/>
          <w:bCs/>
          <w:spacing w:val="-6"/>
          <w:sz w:val="24"/>
          <w:szCs w:val="24"/>
        </w:rPr>
        <w:t>目  录</w:t>
      </w:r>
    </w:p>
    <w:p>
      <w:pPr>
        <w:adjustRightInd w:val="0"/>
        <w:snapToGrid w:val="0"/>
        <w:spacing w:line="360" w:lineRule="auto"/>
        <w:rPr>
          <w:rFonts w:ascii="仿宋" w:hAnsi="仿宋" w:eastAsia="仿宋" w:cs="仿宋"/>
          <w:b/>
          <w:bCs/>
          <w:spacing w:val="-6"/>
          <w:sz w:val="24"/>
          <w:szCs w:val="24"/>
        </w:rPr>
      </w:pPr>
    </w:p>
    <w:p>
      <w:pPr>
        <w:adjustRightInd w:val="0"/>
        <w:snapToGrid w:val="0"/>
        <w:spacing w:line="360" w:lineRule="auto"/>
        <w:ind w:firstLine="398" w:firstLineChars="200"/>
        <w:jc w:val="left"/>
        <w:rPr>
          <w:rFonts w:ascii="仿宋" w:hAnsi="仿宋" w:eastAsia="仿宋" w:cs="仿宋"/>
          <w:b/>
          <w:bCs/>
          <w:spacing w:val="-6"/>
          <w:szCs w:val="21"/>
        </w:rPr>
      </w:pPr>
      <w:r>
        <w:rPr>
          <w:rFonts w:hint="eastAsia" w:ascii="仿宋" w:hAnsi="仿宋" w:eastAsia="仿宋" w:cs="仿宋"/>
          <w:b/>
          <w:bCs/>
          <w:spacing w:val="-6"/>
          <w:szCs w:val="21"/>
        </w:rPr>
        <w:t>▲1.资格文件</w:t>
      </w:r>
    </w:p>
    <w:p>
      <w:pPr>
        <w:adjustRightInd w:val="0"/>
        <w:snapToGrid w:val="0"/>
        <w:spacing w:line="360" w:lineRule="auto"/>
        <w:ind w:firstLine="398" w:firstLineChars="200"/>
        <w:jc w:val="left"/>
        <w:rPr>
          <w:rFonts w:ascii="仿宋" w:hAnsi="仿宋" w:eastAsia="仿宋" w:cs="仿宋"/>
          <w:b/>
          <w:spacing w:val="-6"/>
          <w:szCs w:val="21"/>
        </w:rPr>
      </w:pPr>
      <w:r>
        <w:rPr>
          <w:rFonts w:hint="eastAsia" w:ascii="仿宋" w:hAnsi="仿宋" w:eastAsia="仿宋" w:cs="仿宋"/>
          <w:b/>
          <w:spacing w:val="-6"/>
          <w:szCs w:val="21"/>
        </w:rPr>
        <w:t>1）有效的法人或者其他组织的营业执照等证明文件/自然人的身份证明</w:t>
      </w:r>
    </w:p>
    <w:p>
      <w:pPr>
        <w:adjustRightInd w:val="0"/>
        <w:snapToGrid w:val="0"/>
        <w:spacing w:line="360" w:lineRule="auto"/>
        <w:ind w:firstLine="398" w:firstLineChars="200"/>
        <w:jc w:val="left"/>
        <w:rPr>
          <w:rFonts w:ascii="仿宋" w:hAnsi="仿宋" w:eastAsia="仿宋" w:cs="仿宋"/>
          <w:b/>
          <w:spacing w:val="-6"/>
          <w:szCs w:val="21"/>
        </w:rPr>
      </w:pPr>
      <w:r>
        <w:rPr>
          <w:rFonts w:hint="eastAsia" w:ascii="仿宋" w:hAnsi="仿宋" w:eastAsia="仿宋" w:cs="仿宋"/>
          <w:b/>
          <w:spacing w:val="-6"/>
          <w:szCs w:val="21"/>
        </w:rPr>
        <w:t>2）符合参加采购活动应当具备的一般条件的承诺函</w:t>
      </w:r>
    </w:p>
    <w:p>
      <w:pPr>
        <w:adjustRightInd w:val="0"/>
        <w:snapToGrid w:val="0"/>
        <w:spacing w:line="360" w:lineRule="auto"/>
        <w:ind w:firstLine="398" w:firstLineChars="200"/>
        <w:jc w:val="left"/>
        <w:rPr>
          <w:rFonts w:ascii="仿宋" w:hAnsi="仿宋" w:eastAsia="仿宋" w:cs="仿宋"/>
          <w:b/>
          <w:bCs/>
          <w:spacing w:val="-6"/>
          <w:szCs w:val="21"/>
        </w:rPr>
      </w:pPr>
      <w:r>
        <w:rPr>
          <w:rFonts w:hint="eastAsia" w:ascii="仿宋" w:hAnsi="仿宋" w:eastAsia="仿宋" w:cs="仿宋"/>
          <w:b/>
          <w:spacing w:val="-6"/>
          <w:szCs w:val="21"/>
        </w:rPr>
        <w:t>2.商务和</w:t>
      </w:r>
      <w:r>
        <w:rPr>
          <w:rFonts w:hint="eastAsia" w:ascii="仿宋" w:hAnsi="仿宋" w:eastAsia="仿宋" w:cs="仿宋"/>
          <w:b/>
          <w:bCs/>
          <w:spacing w:val="-6"/>
          <w:szCs w:val="21"/>
        </w:rPr>
        <w:t>技术文件</w:t>
      </w:r>
    </w:p>
    <w:p>
      <w:pPr>
        <w:adjustRightInd w:val="0"/>
        <w:snapToGrid w:val="0"/>
        <w:spacing w:line="360"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1）投标函</w:t>
      </w:r>
    </w:p>
    <w:p>
      <w:pPr>
        <w:adjustRightInd w:val="0"/>
        <w:snapToGrid w:val="0"/>
        <w:spacing w:line="360"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2）法定代表人授权委托书</w:t>
      </w:r>
    </w:p>
    <w:p>
      <w:pPr>
        <w:adjustRightInd w:val="0"/>
        <w:snapToGrid w:val="0"/>
        <w:spacing w:line="360" w:lineRule="auto"/>
        <w:ind w:firstLine="735" w:firstLineChars="350"/>
        <w:jc w:val="left"/>
        <w:rPr>
          <w:rFonts w:ascii="仿宋" w:hAnsi="仿宋" w:eastAsia="仿宋" w:cs="仿宋"/>
          <w:spacing w:val="-6"/>
          <w:szCs w:val="21"/>
        </w:rPr>
      </w:pPr>
      <w:r>
        <w:rPr>
          <w:rFonts w:hint="eastAsia" w:ascii="仿宋" w:hAnsi="仿宋" w:eastAsia="仿宋" w:cs="仿宋"/>
          <w:szCs w:val="21"/>
        </w:rPr>
        <w:t>2023年1月（含）至今任意一月</w:t>
      </w:r>
      <w:r>
        <w:rPr>
          <w:rFonts w:hint="eastAsia" w:ascii="仿宋" w:hAnsi="仿宋" w:eastAsia="仿宋" w:cs="仿宋"/>
          <w:spacing w:val="-6"/>
          <w:szCs w:val="21"/>
        </w:rPr>
        <w:t>投标授权代表社保缴纳证明</w:t>
      </w:r>
    </w:p>
    <w:p>
      <w:pPr>
        <w:adjustRightInd w:val="0"/>
        <w:snapToGrid w:val="0"/>
        <w:spacing w:line="360"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3）采购需求偏离表</w:t>
      </w:r>
    </w:p>
    <w:p>
      <w:pPr>
        <w:adjustRightInd w:val="0"/>
        <w:snapToGrid w:val="0"/>
        <w:spacing w:line="360"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4）投标人类似合同实施情况一览表</w:t>
      </w:r>
    </w:p>
    <w:p>
      <w:pPr>
        <w:adjustRightInd w:val="0"/>
        <w:snapToGrid w:val="0"/>
        <w:spacing w:line="360"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5）商务分评审相关证明材料</w:t>
      </w:r>
    </w:p>
    <w:p>
      <w:pPr>
        <w:adjustRightInd w:val="0"/>
        <w:snapToGrid w:val="0"/>
        <w:spacing w:line="360"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6）服务方案</w:t>
      </w:r>
    </w:p>
    <w:p>
      <w:pPr>
        <w:adjustRightInd w:val="0"/>
        <w:snapToGrid w:val="0"/>
        <w:spacing w:line="360"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7）服务团队</w:t>
      </w:r>
    </w:p>
    <w:p>
      <w:pPr>
        <w:adjustRightInd w:val="0"/>
        <w:snapToGrid w:val="0"/>
        <w:spacing w:line="360"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8）售后服务方案</w:t>
      </w:r>
    </w:p>
    <w:p>
      <w:pPr>
        <w:adjustRightInd w:val="0"/>
        <w:snapToGrid w:val="0"/>
        <w:spacing w:line="360" w:lineRule="auto"/>
        <w:ind w:firstLine="398" w:firstLineChars="200"/>
        <w:jc w:val="left"/>
        <w:rPr>
          <w:rFonts w:ascii="仿宋" w:hAnsi="仿宋" w:eastAsia="仿宋" w:cs="仿宋"/>
          <w:b/>
          <w:spacing w:val="-6"/>
          <w:szCs w:val="21"/>
        </w:rPr>
      </w:pPr>
      <w:r>
        <w:rPr>
          <w:rFonts w:hint="eastAsia" w:ascii="仿宋" w:hAnsi="仿宋" w:eastAsia="仿宋" w:cs="仿宋"/>
          <w:b/>
          <w:spacing w:val="-6"/>
          <w:szCs w:val="21"/>
        </w:rPr>
        <w:t>3.报价文件</w:t>
      </w:r>
    </w:p>
    <w:p>
      <w:pPr>
        <w:adjustRightInd w:val="0"/>
        <w:snapToGrid w:val="0"/>
        <w:spacing w:line="360" w:lineRule="auto"/>
        <w:ind w:firstLine="396" w:firstLineChars="200"/>
        <w:jc w:val="left"/>
        <w:rPr>
          <w:rFonts w:ascii="仿宋" w:hAnsi="仿宋" w:eastAsia="仿宋" w:cs="仿宋"/>
          <w:spacing w:val="-6"/>
          <w:szCs w:val="21"/>
        </w:rPr>
      </w:pPr>
      <w:r>
        <w:rPr>
          <w:rFonts w:hint="eastAsia" w:ascii="仿宋" w:hAnsi="仿宋" w:eastAsia="仿宋" w:cs="仿宋"/>
          <w:spacing w:val="-6"/>
          <w:szCs w:val="21"/>
        </w:rPr>
        <w:t>1）开标一览表</w:t>
      </w:r>
    </w:p>
    <w:p>
      <w:pPr>
        <w:widowControl/>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br w:type="page"/>
      </w:r>
    </w:p>
    <w:p>
      <w:pPr>
        <w:spacing w:line="360" w:lineRule="auto"/>
        <w:jc w:val="center"/>
        <w:rPr>
          <w:rFonts w:ascii="仿宋" w:hAnsi="仿宋" w:eastAsia="仿宋" w:cs="仿宋"/>
          <w:bCs/>
          <w:spacing w:val="-6"/>
          <w:sz w:val="24"/>
        </w:rPr>
      </w:pPr>
    </w:p>
    <w:p>
      <w:pPr>
        <w:spacing w:line="360" w:lineRule="auto"/>
        <w:jc w:val="center"/>
        <w:rPr>
          <w:rFonts w:ascii="仿宋" w:hAnsi="仿宋" w:eastAsia="仿宋" w:cs="仿宋"/>
          <w:bCs/>
          <w:spacing w:val="-6"/>
          <w:sz w:val="24"/>
        </w:rPr>
      </w:pPr>
    </w:p>
    <w:p>
      <w:pPr>
        <w:spacing w:line="360" w:lineRule="auto"/>
        <w:jc w:val="center"/>
        <w:rPr>
          <w:rFonts w:ascii="仿宋" w:hAnsi="仿宋" w:eastAsia="仿宋" w:cs="仿宋"/>
          <w:bCs/>
          <w:spacing w:val="-6"/>
          <w:sz w:val="24"/>
        </w:rPr>
      </w:pPr>
    </w:p>
    <w:p>
      <w:pPr>
        <w:spacing w:line="360" w:lineRule="auto"/>
        <w:jc w:val="center"/>
        <w:rPr>
          <w:rFonts w:ascii="仿宋" w:hAnsi="仿宋" w:eastAsia="仿宋" w:cs="仿宋"/>
          <w:bCs/>
          <w:spacing w:val="-6"/>
          <w:sz w:val="24"/>
        </w:rPr>
      </w:pPr>
    </w:p>
    <w:p>
      <w:pPr>
        <w:spacing w:line="360" w:lineRule="auto"/>
        <w:jc w:val="center"/>
        <w:rPr>
          <w:rFonts w:ascii="仿宋" w:hAnsi="仿宋" w:eastAsia="仿宋" w:cs="仿宋"/>
          <w:bCs/>
          <w:spacing w:val="-6"/>
          <w:sz w:val="24"/>
        </w:rPr>
      </w:pPr>
    </w:p>
    <w:p>
      <w:pPr>
        <w:spacing w:line="360" w:lineRule="auto"/>
        <w:jc w:val="center"/>
        <w:rPr>
          <w:rFonts w:ascii="仿宋" w:hAnsi="仿宋" w:eastAsia="仿宋" w:cs="仿宋"/>
          <w:bCs/>
          <w:spacing w:val="-6"/>
          <w:sz w:val="24"/>
        </w:rPr>
      </w:pPr>
    </w:p>
    <w:p>
      <w:pPr>
        <w:spacing w:line="360" w:lineRule="auto"/>
        <w:jc w:val="center"/>
        <w:rPr>
          <w:rFonts w:ascii="仿宋" w:hAnsi="仿宋" w:eastAsia="仿宋" w:cs="仿宋"/>
          <w:bCs/>
          <w:spacing w:val="-6"/>
          <w:sz w:val="24"/>
        </w:rPr>
      </w:pPr>
    </w:p>
    <w:p>
      <w:pPr>
        <w:spacing w:line="360" w:lineRule="auto"/>
        <w:jc w:val="center"/>
        <w:rPr>
          <w:rFonts w:ascii="仿宋" w:hAnsi="仿宋" w:eastAsia="仿宋" w:cs="仿宋"/>
          <w:bCs/>
          <w:spacing w:val="-6"/>
          <w:sz w:val="24"/>
        </w:rPr>
      </w:pPr>
    </w:p>
    <w:p>
      <w:pPr>
        <w:spacing w:line="360" w:lineRule="auto"/>
        <w:jc w:val="center"/>
        <w:rPr>
          <w:rFonts w:ascii="仿宋" w:hAnsi="仿宋" w:eastAsia="仿宋" w:cs="仿宋"/>
          <w:b/>
          <w:bCs/>
          <w:spacing w:val="-6"/>
          <w:sz w:val="24"/>
        </w:rPr>
      </w:pPr>
      <w:r>
        <w:rPr>
          <w:rFonts w:hint="eastAsia" w:ascii="仿宋" w:hAnsi="仿宋" w:eastAsia="仿宋" w:cs="仿宋"/>
          <w:b/>
          <w:bCs/>
          <w:spacing w:val="-6"/>
          <w:sz w:val="24"/>
        </w:rPr>
        <w:t>外层包装（封签）</w:t>
      </w:r>
    </w:p>
    <w:p>
      <w:pPr>
        <w:spacing w:line="360" w:lineRule="auto"/>
        <w:rPr>
          <w:rFonts w:ascii="仿宋" w:hAnsi="仿宋" w:eastAsia="仿宋" w:cs="仿宋"/>
          <w:spacing w:val="-6"/>
          <w:sz w:val="24"/>
        </w:rPr>
      </w:pPr>
    </w:p>
    <w:p>
      <w:pPr>
        <w:spacing w:line="360" w:lineRule="auto"/>
        <w:jc w:val="center"/>
        <w:rPr>
          <w:rFonts w:ascii="仿宋" w:hAnsi="仿宋" w:eastAsia="仿宋" w:cs="仿宋"/>
          <w:bCs/>
          <w:spacing w:val="-6"/>
          <w:sz w:val="24"/>
        </w:rPr>
      </w:pPr>
      <w:r>
        <w:rPr>
          <w:rFonts w:hint="eastAsia" w:ascii="仿宋" w:hAnsi="仿宋" w:eastAsia="仿宋" w:cs="仿宋"/>
          <w:bCs/>
          <w:spacing w:val="-6"/>
          <w:sz w:val="24"/>
          <w:u w:val="single"/>
        </w:rPr>
        <w:t xml:space="preserve">                    </w:t>
      </w:r>
      <w:r>
        <w:rPr>
          <w:rFonts w:hint="eastAsia" w:ascii="仿宋" w:hAnsi="仿宋" w:eastAsia="仿宋" w:cs="仿宋"/>
          <w:bCs/>
          <w:spacing w:val="-6"/>
          <w:sz w:val="24"/>
        </w:rPr>
        <w:t>（投标人名称）</w:t>
      </w:r>
    </w:p>
    <w:p>
      <w:pPr>
        <w:spacing w:line="360" w:lineRule="auto"/>
        <w:jc w:val="center"/>
        <w:rPr>
          <w:rFonts w:ascii="仿宋" w:hAnsi="仿宋" w:eastAsia="仿宋" w:cs="仿宋"/>
          <w:b/>
          <w:bCs/>
          <w:spacing w:val="-6"/>
          <w:sz w:val="24"/>
        </w:rPr>
      </w:pPr>
      <w:r>
        <w:rPr>
          <w:rFonts w:hint="eastAsia" w:ascii="仿宋" w:hAnsi="仿宋" w:eastAsia="仿宋" w:cs="仿宋"/>
          <w:b/>
          <w:bCs/>
          <w:spacing w:val="-6"/>
          <w:sz w:val="24"/>
        </w:rPr>
        <w:t>投标文件</w:t>
      </w:r>
    </w:p>
    <w:p>
      <w:pPr>
        <w:spacing w:line="360" w:lineRule="auto"/>
        <w:rPr>
          <w:rFonts w:ascii="仿宋" w:hAnsi="仿宋" w:eastAsia="仿宋" w:cs="仿宋"/>
          <w:bCs/>
          <w:spacing w:val="-6"/>
          <w:sz w:val="24"/>
        </w:rPr>
      </w:pPr>
    </w:p>
    <w:p>
      <w:pPr>
        <w:spacing w:line="360" w:lineRule="auto"/>
        <w:rPr>
          <w:rFonts w:ascii="仿宋" w:hAnsi="仿宋" w:eastAsia="仿宋" w:cs="仿宋"/>
          <w:bCs/>
          <w:spacing w:val="-6"/>
          <w:sz w:val="24"/>
        </w:rPr>
      </w:pPr>
      <w:r>
        <w:rPr>
          <w:rFonts w:hint="eastAsia" w:ascii="仿宋" w:hAnsi="仿宋" w:eastAsia="仿宋" w:cs="仿宋"/>
          <w:bCs/>
          <w:spacing w:val="-6"/>
          <w:sz w:val="24"/>
        </w:rPr>
        <w:t>采 购 人：浙江大学国际健康医学研究院</w:t>
      </w:r>
    </w:p>
    <w:p>
      <w:pPr>
        <w:spacing w:line="360" w:lineRule="auto"/>
        <w:rPr>
          <w:rFonts w:ascii="仿宋" w:hAnsi="仿宋" w:eastAsia="仿宋" w:cs="仿宋"/>
          <w:bCs/>
          <w:spacing w:val="-6"/>
          <w:sz w:val="24"/>
        </w:rPr>
      </w:pPr>
      <w:r>
        <w:rPr>
          <w:rFonts w:hint="eastAsia" w:ascii="仿宋" w:hAnsi="仿宋" w:eastAsia="仿宋" w:cs="仿宋"/>
          <w:bCs/>
          <w:spacing w:val="-6"/>
          <w:sz w:val="24"/>
        </w:rPr>
        <w:t>项目名称：代谢组学分析服务</w:t>
      </w:r>
    </w:p>
    <w:p>
      <w:pPr>
        <w:spacing w:line="360" w:lineRule="auto"/>
        <w:rPr>
          <w:rFonts w:ascii="仿宋" w:hAnsi="仿宋" w:eastAsia="仿宋" w:cs="仿宋"/>
          <w:bCs/>
          <w:spacing w:val="-6"/>
          <w:sz w:val="24"/>
        </w:rPr>
      </w:pPr>
      <w:r>
        <w:rPr>
          <w:rFonts w:hint="eastAsia" w:ascii="仿宋" w:hAnsi="仿宋" w:eastAsia="仿宋" w:cs="仿宋"/>
          <w:bCs/>
          <w:spacing w:val="-6"/>
          <w:sz w:val="24"/>
        </w:rPr>
        <w:t xml:space="preserve">项目编号：ZDYJYYN20231001 </w:t>
      </w:r>
    </w:p>
    <w:p>
      <w:pPr>
        <w:spacing w:line="360" w:lineRule="auto"/>
        <w:rPr>
          <w:rFonts w:ascii="仿宋" w:hAnsi="仿宋" w:eastAsia="仿宋" w:cs="仿宋"/>
          <w:bCs/>
          <w:spacing w:val="-6"/>
          <w:sz w:val="24"/>
        </w:rPr>
      </w:pPr>
      <w:r>
        <w:rPr>
          <w:rFonts w:hint="eastAsia" w:ascii="仿宋" w:hAnsi="仿宋" w:eastAsia="仿宋" w:cs="仿宋"/>
          <w:bCs/>
          <w:spacing w:val="-6"/>
          <w:sz w:val="24"/>
        </w:rPr>
        <w:t>投标文件名称：资格文件及商务技术文件</w:t>
      </w:r>
    </w:p>
    <w:p>
      <w:pPr>
        <w:spacing w:line="360" w:lineRule="auto"/>
        <w:rPr>
          <w:rFonts w:ascii="仿宋" w:hAnsi="仿宋" w:eastAsia="仿宋" w:cs="仿宋"/>
          <w:bCs/>
          <w:spacing w:val="-6"/>
          <w:sz w:val="24"/>
        </w:rPr>
      </w:pPr>
      <w:r>
        <w:rPr>
          <w:rFonts w:hint="eastAsia" w:ascii="仿宋" w:hAnsi="仿宋" w:eastAsia="仿宋" w:cs="仿宋"/>
          <w:bCs/>
          <w:spacing w:val="-6"/>
          <w:sz w:val="24"/>
        </w:rPr>
        <w:t>投标人名称（公章）：</w:t>
      </w:r>
    </w:p>
    <w:p>
      <w:pPr>
        <w:spacing w:line="360" w:lineRule="auto"/>
        <w:rPr>
          <w:rFonts w:ascii="仿宋" w:hAnsi="仿宋" w:eastAsia="仿宋" w:cs="仿宋"/>
          <w:bCs/>
          <w:spacing w:val="-6"/>
          <w:sz w:val="24"/>
        </w:rPr>
      </w:pPr>
      <w:r>
        <w:rPr>
          <w:rFonts w:hint="eastAsia" w:ascii="仿宋" w:hAnsi="仿宋" w:eastAsia="仿宋" w:cs="仿宋"/>
          <w:bCs/>
          <w:spacing w:val="-6"/>
          <w:sz w:val="24"/>
        </w:rPr>
        <w:t>投标人地址：</w:t>
      </w:r>
    </w:p>
    <w:p>
      <w:pPr>
        <w:spacing w:line="360" w:lineRule="auto"/>
        <w:rPr>
          <w:rFonts w:ascii="仿宋" w:hAnsi="仿宋" w:eastAsia="仿宋" w:cs="仿宋"/>
          <w:bCs/>
          <w:spacing w:val="-6"/>
          <w:sz w:val="24"/>
        </w:rPr>
      </w:pPr>
      <w:r>
        <w:rPr>
          <w:rFonts w:hint="eastAsia" w:ascii="仿宋" w:hAnsi="仿宋" w:eastAsia="仿宋" w:cs="仿宋"/>
          <w:bCs/>
          <w:spacing w:val="-6"/>
          <w:sz w:val="24"/>
        </w:rPr>
        <w:t>在     年   月   日   时   分之前不得启封</w:t>
      </w:r>
    </w:p>
    <w:p>
      <w:pPr>
        <w:spacing w:line="360" w:lineRule="auto"/>
        <w:rPr>
          <w:rFonts w:ascii="仿宋" w:hAnsi="仿宋" w:eastAsia="仿宋" w:cs="仿宋"/>
          <w:bCs/>
          <w:spacing w:val="-6"/>
          <w:sz w:val="24"/>
        </w:rPr>
      </w:pPr>
    </w:p>
    <w:p>
      <w:pPr>
        <w:spacing w:line="360" w:lineRule="auto"/>
        <w:rPr>
          <w:rFonts w:ascii="仿宋" w:hAnsi="仿宋" w:eastAsia="仿宋" w:cs="仿宋"/>
          <w:bCs/>
          <w:spacing w:val="-6"/>
          <w:sz w:val="24"/>
        </w:rPr>
      </w:pPr>
      <w:r>
        <w:rPr>
          <w:rFonts w:hint="eastAsia" w:ascii="仿宋" w:hAnsi="仿宋" w:eastAsia="仿宋" w:cs="仿宋"/>
          <w:bCs/>
          <w:spacing w:val="-6"/>
          <w:sz w:val="24"/>
        </w:rPr>
        <w:t>投标人代表（签字）：</w:t>
      </w:r>
    </w:p>
    <w:p>
      <w:pPr>
        <w:spacing w:line="360" w:lineRule="auto"/>
        <w:rPr>
          <w:rFonts w:ascii="仿宋" w:hAnsi="仿宋" w:eastAsia="仿宋" w:cs="仿宋"/>
          <w:bCs/>
          <w:spacing w:val="-6"/>
          <w:sz w:val="24"/>
        </w:rPr>
      </w:pPr>
      <w:r>
        <w:rPr>
          <w:rFonts w:hint="eastAsia" w:ascii="仿宋" w:hAnsi="仿宋" w:eastAsia="仿宋" w:cs="仿宋"/>
          <w:bCs/>
          <w:spacing w:val="-6"/>
          <w:sz w:val="24"/>
        </w:rPr>
        <w:t>日期：     年   月   日</w:t>
      </w:r>
    </w:p>
    <w:p>
      <w:pPr>
        <w:spacing w:line="360" w:lineRule="auto"/>
        <w:rPr>
          <w:rFonts w:ascii="仿宋" w:hAnsi="仿宋" w:eastAsia="仿宋" w:cs="仿宋"/>
          <w:spacing w:val="-6"/>
          <w:sz w:val="24"/>
        </w:rPr>
      </w:pPr>
      <w:r>
        <w:rPr>
          <w:rFonts w:hint="eastAsia" w:ascii="宋体" w:hAnsi="宋体" w:cs="宋体"/>
          <w:bCs/>
          <w:spacing w:val="-6"/>
          <w:sz w:val="24"/>
        </w:rPr>
        <w:br w:type="page"/>
      </w:r>
      <w:r>
        <w:rPr>
          <w:rFonts w:hint="eastAsia" w:ascii="仿宋" w:hAnsi="仿宋" w:eastAsia="仿宋" w:cs="仿宋"/>
          <w:bCs/>
          <w:spacing w:val="-6"/>
          <w:sz w:val="24"/>
        </w:rPr>
        <w:t>资格文件及商务技术文件</w:t>
      </w:r>
      <w:r>
        <w:rPr>
          <w:rFonts w:hint="eastAsia" w:ascii="仿宋" w:hAnsi="仿宋" w:eastAsia="仿宋" w:cs="仿宋"/>
          <w:spacing w:val="-6"/>
          <w:sz w:val="24"/>
        </w:rPr>
        <w:t>封面</w:t>
      </w:r>
    </w:p>
    <w:p>
      <w:pPr>
        <w:spacing w:line="360" w:lineRule="auto"/>
        <w:jc w:val="right"/>
        <w:rPr>
          <w:rFonts w:ascii="仿宋" w:hAnsi="仿宋" w:eastAsia="仿宋" w:cs="仿宋"/>
          <w:spacing w:val="-6"/>
          <w:sz w:val="24"/>
        </w:rPr>
      </w:pPr>
      <w:r>
        <w:rPr>
          <w:rFonts w:hint="eastAsia" w:ascii="仿宋" w:hAnsi="仿宋" w:eastAsia="仿宋" w:cs="仿宋"/>
          <w:b/>
          <w:bCs/>
          <w:spacing w:val="-6"/>
          <w:sz w:val="24"/>
        </w:rPr>
        <w:t>正本或副本</w:t>
      </w:r>
    </w:p>
    <w:p>
      <w:pPr>
        <w:spacing w:line="360" w:lineRule="auto"/>
        <w:rPr>
          <w:rFonts w:ascii="仿宋" w:hAnsi="仿宋" w:eastAsia="仿宋" w:cs="仿宋"/>
          <w:spacing w:val="-6"/>
          <w:sz w:val="24"/>
        </w:rPr>
      </w:pPr>
    </w:p>
    <w:p>
      <w:pPr>
        <w:spacing w:line="360" w:lineRule="auto"/>
        <w:jc w:val="center"/>
        <w:rPr>
          <w:rFonts w:ascii="仿宋" w:hAnsi="仿宋" w:eastAsia="仿宋" w:cs="仿宋"/>
          <w:bCs/>
          <w:spacing w:val="-6"/>
          <w:sz w:val="24"/>
        </w:rPr>
      </w:pPr>
      <w:r>
        <w:rPr>
          <w:rFonts w:hint="eastAsia" w:ascii="仿宋" w:hAnsi="仿宋" w:eastAsia="仿宋" w:cs="仿宋"/>
          <w:bCs/>
          <w:spacing w:val="-6"/>
          <w:sz w:val="24"/>
          <w:u w:val="single"/>
        </w:rPr>
        <w:t xml:space="preserve">                    </w:t>
      </w:r>
      <w:r>
        <w:rPr>
          <w:rFonts w:hint="eastAsia" w:ascii="仿宋" w:hAnsi="仿宋" w:eastAsia="仿宋" w:cs="仿宋"/>
          <w:bCs/>
          <w:spacing w:val="-6"/>
          <w:sz w:val="24"/>
        </w:rPr>
        <w:t>（投标人名称）</w:t>
      </w:r>
    </w:p>
    <w:p>
      <w:pPr>
        <w:spacing w:line="360" w:lineRule="auto"/>
        <w:jc w:val="center"/>
        <w:rPr>
          <w:rFonts w:ascii="仿宋" w:hAnsi="仿宋" w:eastAsia="仿宋" w:cs="仿宋"/>
          <w:b/>
          <w:bCs/>
          <w:spacing w:val="-6"/>
          <w:sz w:val="24"/>
        </w:rPr>
      </w:pPr>
      <w:r>
        <w:rPr>
          <w:rFonts w:hint="eastAsia" w:ascii="仿宋" w:hAnsi="仿宋" w:eastAsia="仿宋" w:cs="仿宋"/>
          <w:b/>
          <w:bCs/>
          <w:spacing w:val="-6"/>
          <w:sz w:val="24"/>
        </w:rPr>
        <w:t>资格文件及商务技术文件</w:t>
      </w:r>
    </w:p>
    <w:p>
      <w:pPr>
        <w:spacing w:line="360" w:lineRule="auto"/>
        <w:rPr>
          <w:rFonts w:ascii="仿宋" w:hAnsi="仿宋" w:eastAsia="仿宋" w:cs="仿宋"/>
          <w:bCs/>
          <w:spacing w:val="-6"/>
          <w:sz w:val="24"/>
        </w:rPr>
      </w:pPr>
    </w:p>
    <w:p>
      <w:pPr>
        <w:spacing w:line="360" w:lineRule="auto"/>
        <w:rPr>
          <w:rFonts w:ascii="仿宋" w:hAnsi="仿宋" w:eastAsia="仿宋" w:cs="仿宋"/>
          <w:bCs/>
          <w:spacing w:val="-6"/>
          <w:sz w:val="24"/>
        </w:rPr>
      </w:pPr>
      <w:r>
        <w:rPr>
          <w:rFonts w:hint="eastAsia" w:ascii="仿宋" w:hAnsi="仿宋" w:eastAsia="仿宋" w:cs="仿宋"/>
          <w:bCs/>
          <w:spacing w:val="-6"/>
          <w:sz w:val="24"/>
        </w:rPr>
        <w:t>采 购 人：浙江大学国际健康医学研究院</w:t>
      </w:r>
    </w:p>
    <w:p>
      <w:pPr>
        <w:spacing w:line="360" w:lineRule="auto"/>
        <w:rPr>
          <w:rFonts w:ascii="仿宋" w:hAnsi="仿宋" w:eastAsia="仿宋" w:cs="仿宋"/>
          <w:bCs/>
          <w:spacing w:val="-6"/>
          <w:sz w:val="24"/>
        </w:rPr>
      </w:pPr>
      <w:r>
        <w:rPr>
          <w:rFonts w:hint="eastAsia" w:ascii="仿宋" w:hAnsi="仿宋" w:eastAsia="仿宋" w:cs="仿宋"/>
          <w:bCs/>
          <w:spacing w:val="-6"/>
          <w:sz w:val="24"/>
        </w:rPr>
        <w:t>项目名称：代谢组学分析服务</w:t>
      </w:r>
    </w:p>
    <w:p>
      <w:pPr>
        <w:spacing w:line="360" w:lineRule="auto"/>
        <w:rPr>
          <w:rFonts w:ascii="仿宋" w:hAnsi="仿宋" w:eastAsia="仿宋" w:cs="仿宋"/>
          <w:bCs/>
          <w:spacing w:val="-6"/>
          <w:sz w:val="24"/>
        </w:rPr>
      </w:pPr>
      <w:r>
        <w:rPr>
          <w:rFonts w:hint="eastAsia" w:ascii="仿宋" w:hAnsi="仿宋" w:eastAsia="仿宋" w:cs="仿宋"/>
          <w:bCs/>
          <w:spacing w:val="-6"/>
          <w:sz w:val="24"/>
        </w:rPr>
        <w:t xml:space="preserve">项目编号：ZDYJYYN20231001 </w:t>
      </w:r>
    </w:p>
    <w:p>
      <w:pPr>
        <w:spacing w:line="360" w:lineRule="auto"/>
        <w:rPr>
          <w:rFonts w:ascii="仿宋" w:hAnsi="仿宋" w:eastAsia="仿宋" w:cs="仿宋"/>
          <w:bCs/>
          <w:spacing w:val="-6"/>
          <w:sz w:val="24"/>
        </w:rPr>
      </w:pPr>
      <w:r>
        <w:rPr>
          <w:rFonts w:hint="eastAsia" w:ascii="仿宋" w:hAnsi="仿宋" w:eastAsia="仿宋" w:cs="仿宋"/>
          <w:bCs/>
          <w:spacing w:val="-6"/>
          <w:sz w:val="24"/>
        </w:rPr>
        <w:t>投标人名称（公章）：</w:t>
      </w:r>
    </w:p>
    <w:p>
      <w:pPr>
        <w:spacing w:line="360" w:lineRule="auto"/>
        <w:rPr>
          <w:rFonts w:ascii="仿宋" w:hAnsi="仿宋" w:eastAsia="仿宋" w:cs="仿宋"/>
          <w:bCs/>
          <w:spacing w:val="-6"/>
          <w:sz w:val="24"/>
        </w:rPr>
      </w:pPr>
      <w:r>
        <w:rPr>
          <w:rFonts w:hint="eastAsia" w:ascii="仿宋" w:hAnsi="仿宋" w:eastAsia="仿宋" w:cs="仿宋"/>
          <w:bCs/>
          <w:spacing w:val="-6"/>
          <w:sz w:val="24"/>
        </w:rPr>
        <w:t>投标人地址：</w:t>
      </w:r>
    </w:p>
    <w:p>
      <w:pPr>
        <w:spacing w:line="360" w:lineRule="auto"/>
        <w:rPr>
          <w:rFonts w:ascii="仿宋" w:hAnsi="仿宋" w:eastAsia="仿宋" w:cs="仿宋"/>
          <w:bCs/>
          <w:spacing w:val="-6"/>
          <w:sz w:val="24"/>
        </w:rPr>
      </w:pPr>
    </w:p>
    <w:p>
      <w:pPr>
        <w:spacing w:line="360" w:lineRule="auto"/>
        <w:rPr>
          <w:rFonts w:ascii="仿宋" w:hAnsi="仿宋" w:eastAsia="仿宋" w:cs="仿宋"/>
          <w:bCs/>
          <w:spacing w:val="-6"/>
          <w:sz w:val="24"/>
        </w:rPr>
      </w:pPr>
      <w:r>
        <w:rPr>
          <w:rFonts w:hint="eastAsia" w:ascii="仿宋" w:hAnsi="仿宋" w:eastAsia="仿宋" w:cs="仿宋"/>
          <w:bCs/>
          <w:spacing w:val="-6"/>
          <w:sz w:val="24"/>
        </w:rPr>
        <w:t>投标人代表（签字）：</w:t>
      </w:r>
    </w:p>
    <w:p>
      <w:pPr>
        <w:tabs>
          <w:tab w:val="center" w:pos="4706"/>
          <w:tab w:val="left" w:pos="6222"/>
        </w:tabs>
        <w:spacing w:line="360" w:lineRule="auto"/>
        <w:rPr>
          <w:rFonts w:ascii="宋体" w:hAnsi="宋体" w:cs="宋体"/>
          <w:bCs/>
          <w:spacing w:val="-6"/>
          <w:sz w:val="24"/>
        </w:rPr>
      </w:pPr>
      <w:r>
        <w:rPr>
          <w:rFonts w:hint="eastAsia" w:ascii="仿宋" w:hAnsi="仿宋" w:eastAsia="仿宋" w:cs="仿宋"/>
          <w:bCs/>
          <w:spacing w:val="-6"/>
          <w:sz w:val="24"/>
        </w:rPr>
        <w:t>日期：     年   月   日</w:t>
      </w:r>
    </w:p>
    <w:p>
      <w:pPr>
        <w:tabs>
          <w:tab w:val="center" w:pos="4706"/>
          <w:tab w:val="left" w:pos="6222"/>
        </w:tabs>
        <w:spacing w:line="360" w:lineRule="auto"/>
        <w:jc w:val="center"/>
        <w:outlineLvl w:val="1"/>
        <w:rPr>
          <w:rFonts w:ascii="仿宋" w:hAnsi="仿宋" w:eastAsia="仿宋" w:cs="仿宋"/>
          <w:b/>
          <w:bCs/>
          <w:spacing w:val="-6"/>
          <w:sz w:val="24"/>
        </w:rPr>
      </w:pPr>
      <w:r>
        <w:rPr>
          <w:rFonts w:hint="eastAsia" w:ascii="宋体" w:hAnsi="宋体" w:cs="宋体"/>
          <w:bCs/>
          <w:spacing w:val="-6"/>
          <w:sz w:val="24"/>
        </w:rPr>
        <w:br w:type="page"/>
      </w:r>
      <w:r>
        <w:rPr>
          <w:rFonts w:hint="eastAsia" w:ascii="仿宋" w:hAnsi="仿宋" w:eastAsia="仿宋" w:cs="仿宋"/>
          <w:b/>
          <w:bCs/>
          <w:spacing w:val="-6"/>
          <w:sz w:val="24"/>
        </w:rPr>
        <w:t>评分索引表</w:t>
      </w:r>
    </w:p>
    <w:tbl>
      <w:tblPr>
        <w:tblStyle w:val="26"/>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971"/>
        <w:gridCol w:w="669"/>
        <w:gridCol w:w="3611"/>
        <w:gridCol w:w="912"/>
        <w:gridCol w:w="1162"/>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pPr>
              <w:jc w:val="center"/>
              <w:rPr>
                <w:rFonts w:ascii="仿宋" w:hAnsi="仿宋" w:eastAsia="仿宋" w:cs="仿宋"/>
                <w:b/>
                <w:bCs/>
                <w:szCs w:val="21"/>
              </w:rPr>
            </w:pPr>
            <w:r>
              <w:rPr>
                <w:rFonts w:hint="eastAsia" w:ascii="仿宋" w:hAnsi="仿宋" w:eastAsia="仿宋" w:cs="仿宋"/>
                <w:b/>
                <w:bCs/>
                <w:szCs w:val="21"/>
              </w:rPr>
              <w:t>序号</w:t>
            </w:r>
          </w:p>
        </w:tc>
        <w:tc>
          <w:tcPr>
            <w:tcW w:w="1971" w:type="dxa"/>
            <w:vAlign w:val="center"/>
          </w:tcPr>
          <w:p>
            <w:pPr>
              <w:jc w:val="center"/>
              <w:rPr>
                <w:rFonts w:ascii="仿宋" w:hAnsi="仿宋" w:eastAsia="仿宋" w:cs="仿宋"/>
                <w:b/>
                <w:bCs/>
                <w:szCs w:val="21"/>
              </w:rPr>
            </w:pPr>
            <w:r>
              <w:rPr>
                <w:rFonts w:hint="eastAsia" w:ascii="仿宋" w:hAnsi="仿宋" w:eastAsia="仿宋" w:cs="仿宋"/>
                <w:b/>
                <w:bCs/>
                <w:szCs w:val="21"/>
              </w:rPr>
              <w:t>评审因素</w:t>
            </w:r>
          </w:p>
        </w:tc>
        <w:tc>
          <w:tcPr>
            <w:tcW w:w="669" w:type="dxa"/>
            <w:vAlign w:val="center"/>
          </w:tcPr>
          <w:p>
            <w:pPr>
              <w:jc w:val="center"/>
              <w:rPr>
                <w:rFonts w:ascii="仿宋" w:hAnsi="仿宋" w:eastAsia="仿宋" w:cs="仿宋"/>
                <w:b/>
                <w:bCs/>
                <w:szCs w:val="21"/>
              </w:rPr>
            </w:pPr>
            <w:r>
              <w:rPr>
                <w:rFonts w:hint="eastAsia" w:ascii="仿宋" w:hAnsi="仿宋" w:eastAsia="仿宋" w:cs="仿宋"/>
                <w:b/>
                <w:bCs/>
                <w:szCs w:val="21"/>
              </w:rPr>
              <w:t>分值</w:t>
            </w:r>
          </w:p>
        </w:tc>
        <w:tc>
          <w:tcPr>
            <w:tcW w:w="3611" w:type="dxa"/>
            <w:vAlign w:val="center"/>
          </w:tcPr>
          <w:p>
            <w:pPr>
              <w:jc w:val="center"/>
              <w:rPr>
                <w:rFonts w:ascii="仿宋" w:hAnsi="仿宋" w:eastAsia="仿宋" w:cs="仿宋"/>
                <w:b/>
                <w:bCs/>
                <w:szCs w:val="21"/>
              </w:rPr>
            </w:pPr>
            <w:r>
              <w:rPr>
                <w:rFonts w:hint="eastAsia" w:ascii="仿宋" w:hAnsi="仿宋" w:eastAsia="仿宋" w:cs="仿宋"/>
                <w:b/>
                <w:bCs/>
                <w:szCs w:val="21"/>
              </w:rPr>
              <w:t>评分细则</w:t>
            </w:r>
          </w:p>
        </w:tc>
        <w:tc>
          <w:tcPr>
            <w:tcW w:w="912" w:type="dxa"/>
            <w:vAlign w:val="center"/>
          </w:tcPr>
          <w:p>
            <w:pPr>
              <w:jc w:val="center"/>
              <w:rPr>
                <w:rFonts w:ascii="仿宋" w:hAnsi="仿宋" w:eastAsia="仿宋" w:cs="仿宋"/>
                <w:b/>
                <w:bCs/>
                <w:szCs w:val="21"/>
              </w:rPr>
            </w:pPr>
            <w:r>
              <w:rPr>
                <w:rFonts w:hint="eastAsia" w:ascii="仿宋" w:hAnsi="仿宋" w:eastAsia="仿宋" w:cs="仿宋"/>
                <w:b/>
                <w:bCs/>
                <w:szCs w:val="21"/>
              </w:rPr>
              <w:t>自评分</w:t>
            </w:r>
          </w:p>
        </w:tc>
        <w:tc>
          <w:tcPr>
            <w:tcW w:w="1162" w:type="dxa"/>
            <w:vAlign w:val="center"/>
          </w:tcPr>
          <w:p>
            <w:pPr>
              <w:jc w:val="center"/>
              <w:rPr>
                <w:rFonts w:ascii="仿宋" w:hAnsi="仿宋" w:eastAsia="仿宋" w:cs="仿宋"/>
                <w:b/>
                <w:bCs/>
                <w:szCs w:val="21"/>
              </w:rPr>
            </w:pPr>
            <w:r>
              <w:rPr>
                <w:rFonts w:hint="eastAsia" w:ascii="仿宋" w:hAnsi="仿宋" w:eastAsia="仿宋" w:cs="仿宋"/>
                <w:b/>
                <w:bCs/>
                <w:szCs w:val="21"/>
              </w:rPr>
              <w:t>自评依据</w:t>
            </w:r>
          </w:p>
        </w:tc>
        <w:tc>
          <w:tcPr>
            <w:tcW w:w="661" w:type="dxa"/>
            <w:vAlign w:val="center"/>
          </w:tcPr>
          <w:p>
            <w:pPr>
              <w:jc w:val="center"/>
              <w:rPr>
                <w:rFonts w:ascii="仿宋" w:hAnsi="仿宋" w:eastAsia="仿宋" w:cs="仿宋"/>
                <w:b/>
                <w:bCs/>
                <w:szCs w:val="21"/>
              </w:rPr>
            </w:pPr>
            <w:r>
              <w:rPr>
                <w:rFonts w:hint="eastAsia" w:ascii="仿宋" w:hAnsi="仿宋" w:eastAsia="仿宋" w:cs="仿宋"/>
                <w:b/>
                <w:bCs/>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28" w:type="dxa"/>
            <w:gridSpan w:val="7"/>
            <w:vAlign w:val="center"/>
          </w:tcPr>
          <w:p>
            <w:pPr>
              <w:jc w:val="center"/>
              <w:rPr>
                <w:rFonts w:ascii="仿宋" w:hAnsi="仿宋" w:eastAsia="仿宋" w:cs="仿宋"/>
                <w:b/>
                <w:bCs/>
                <w:szCs w:val="21"/>
              </w:rPr>
            </w:pPr>
            <w:r>
              <w:rPr>
                <w:rFonts w:hint="eastAsia" w:ascii="仿宋" w:hAnsi="仿宋" w:eastAsia="仿宋" w:cs="仿宋"/>
                <w:b/>
                <w:bCs/>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pPr>
              <w:jc w:val="center"/>
              <w:rPr>
                <w:rFonts w:ascii="仿宋" w:hAnsi="仿宋" w:eastAsia="仿宋" w:cs="仿宋"/>
                <w:b/>
                <w:bCs/>
                <w:szCs w:val="21"/>
              </w:rPr>
            </w:pPr>
          </w:p>
        </w:tc>
        <w:tc>
          <w:tcPr>
            <w:tcW w:w="1971" w:type="dxa"/>
            <w:vAlign w:val="center"/>
          </w:tcPr>
          <w:p>
            <w:pPr>
              <w:jc w:val="center"/>
              <w:rPr>
                <w:rFonts w:ascii="仿宋" w:hAnsi="仿宋" w:eastAsia="仿宋" w:cs="仿宋"/>
                <w:b/>
                <w:bCs/>
                <w:szCs w:val="21"/>
              </w:rPr>
            </w:pPr>
          </w:p>
        </w:tc>
        <w:tc>
          <w:tcPr>
            <w:tcW w:w="669" w:type="dxa"/>
            <w:vAlign w:val="center"/>
          </w:tcPr>
          <w:p>
            <w:pPr>
              <w:jc w:val="center"/>
              <w:rPr>
                <w:rFonts w:ascii="仿宋" w:hAnsi="仿宋" w:eastAsia="仿宋" w:cs="仿宋"/>
                <w:b/>
                <w:bCs/>
                <w:szCs w:val="21"/>
              </w:rPr>
            </w:pPr>
          </w:p>
        </w:tc>
        <w:tc>
          <w:tcPr>
            <w:tcW w:w="3611" w:type="dxa"/>
            <w:vAlign w:val="center"/>
          </w:tcPr>
          <w:p>
            <w:pPr>
              <w:jc w:val="center"/>
              <w:rPr>
                <w:rFonts w:ascii="仿宋" w:hAnsi="仿宋" w:eastAsia="仿宋" w:cs="仿宋"/>
                <w:b/>
                <w:bCs/>
                <w:szCs w:val="21"/>
              </w:rPr>
            </w:pPr>
          </w:p>
        </w:tc>
        <w:tc>
          <w:tcPr>
            <w:tcW w:w="912" w:type="dxa"/>
            <w:vAlign w:val="center"/>
          </w:tcPr>
          <w:p>
            <w:pPr>
              <w:jc w:val="center"/>
              <w:rPr>
                <w:rFonts w:ascii="仿宋" w:hAnsi="仿宋" w:eastAsia="仿宋" w:cs="仿宋"/>
                <w:b/>
                <w:bCs/>
                <w:szCs w:val="21"/>
              </w:rPr>
            </w:pPr>
          </w:p>
        </w:tc>
        <w:tc>
          <w:tcPr>
            <w:tcW w:w="1162" w:type="dxa"/>
            <w:vAlign w:val="center"/>
          </w:tcPr>
          <w:p>
            <w:pPr>
              <w:jc w:val="center"/>
              <w:rPr>
                <w:rFonts w:ascii="仿宋" w:hAnsi="仿宋" w:eastAsia="仿宋" w:cs="仿宋"/>
                <w:b/>
                <w:bCs/>
                <w:szCs w:val="21"/>
              </w:rPr>
            </w:pPr>
          </w:p>
        </w:tc>
        <w:tc>
          <w:tcPr>
            <w:tcW w:w="661" w:type="dxa"/>
          </w:tcPr>
          <w:p>
            <w:pPr>
              <w:jc w:val="cente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pPr>
              <w:jc w:val="center"/>
              <w:rPr>
                <w:rFonts w:ascii="仿宋" w:hAnsi="仿宋" w:eastAsia="仿宋" w:cs="仿宋"/>
                <w:b/>
                <w:bCs/>
                <w:szCs w:val="21"/>
              </w:rPr>
            </w:pPr>
          </w:p>
        </w:tc>
        <w:tc>
          <w:tcPr>
            <w:tcW w:w="1971" w:type="dxa"/>
            <w:vAlign w:val="center"/>
          </w:tcPr>
          <w:p>
            <w:pPr>
              <w:jc w:val="center"/>
              <w:rPr>
                <w:rFonts w:ascii="仿宋" w:hAnsi="仿宋" w:eastAsia="仿宋" w:cs="仿宋"/>
                <w:b/>
                <w:bCs/>
                <w:szCs w:val="21"/>
              </w:rPr>
            </w:pPr>
          </w:p>
        </w:tc>
        <w:tc>
          <w:tcPr>
            <w:tcW w:w="669" w:type="dxa"/>
            <w:vAlign w:val="center"/>
          </w:tcPr>
          <w:p>
            <w:pPr>
              <w:jc w:val="center"/>
              <w:rPr>
                <w:rFonts w:ascii="仿宋" w:hAnsi="仿宋" w:eastAsia="仿宋" w:cs="仿宋"/>
                <w:b/>
                <w:bCs/>
                <w:szCs w:val="21"/>
              </w:rPr>
            </w:pPr>
          </w:p>
        </w:tc>
        <w:tc>
          <w:tcPr>
            <w:tcW w:w="3611" w:type="dxa"/>
            <w:vAlign w:val="center"/>
          </w:tcPr>
          <w:p>
            <w:pPr>
              <w:jc w:val="center"/>
              <w:rPr>
                <w:rFonts w:ascii="仿宋" w:hAnsi="仿宋" w:eastAsia="仿宋" w:cs="仿宋"/>
                <w:b/>
                <w:bCs/>
                <w:szCs w:val="21"/>
              </w:rPr>
            </w:pPr>
          </w:p>
        </w:tc>
        <w:tc>
          <w:tcPr>
            <w:tcW w:w="912" w:type="dxa"/>
            <w:vAlign w:val="center"/>
          </w:tcPr>
          <w:p>
            <w:pPr>
              <w:jc w:val="center"/>
              <w:rPr>
                <w:rFonts w:ascii="仿宋" w:hAnsi="仿宋" w:eastAsia="仿宋" w:cs="仿宋"/>
                <w:b/>
                <w:bCs/>
                <w:szCs w:val="21"/>
              </w:rPr>
            </w:pPr>
          </w:p>
        </w:tc>
        <w:tc>
          <w:tcPr>
            <w:tcW w:w="1162" w:type="dxa"/>
            <w:vAlign w:val="center"/>
          </w:tcPr>
          <w:p>
            <w:pPr>
              <w:jc w:val="center"/>
              <w:rPr>
                <w:rFonts w:ascii="仿宋" w:hAnsi="仿宋" w:eastAsia="仿宋" w:cs="仿宋"/>
                <w:b/>
                <w:bCs/>
                <w:szCs w:val="21"/>
              </w:rPr>
            </w:pPr>
          </w:p>
        </w:tc>
        <w:tc>
          <w:tcPr>
            <w:tcW w:w="661" w:type="dxa"/>
          </w:tcPr>
          <w:p>
            <w:pPr>
              <w:jc w:val="cente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pPr>
              <w:jc w:val="center"/>
              <w:rPr>
                <w:rFonts w:ascii="仿宋" w:hAnsi="仿宋" w:eastAsia="仿宋" w:cs="仿宋"/>
                <w:b/>
                <w:bCs/>
                <w:szCs w:val="21"/>
              </w:rPr>
            </w:pPr>
          </w:p>
        </w:tc>
        <w:tc>
          <w:tcPr>
            <w:tcW w:w="1971" w:type="dxa"/>
            <w:vAlign w:val="center"/>
          </w:tcPr>
          <w:p>
            <w:pPr>
              <w:jc w:val="center"/>
              <w:rPr>
                <w:rFonts w:ascii="仿宋" w:hAnsi="仿宋" w:eastAsia="仿宋" w:cs="仿宋"/>
                <w:b/>
                <w:bCs/>
                <w:szCs w:val="21"/>
              </w:rPr>
            </w:pPr>
          </w:p>
        </w:tc>
        <w:tc>
          <w:tcPr>
            <w:tcW w:w="669" w:type="dxa"/>
            <w:vAlign w:val="center"/>
          </w:tcPr>
          <w:p>
            <w:pPr>
              <w:jc w:val="center"/>
              <w:rPr>
                <w:rFonts w:ascii="仿宋" w:hAnsi="仿宋" w:eastAsia="仿宋" w:cs="仿宋"/>
                <w:b/>
                <w:bCs/>
                <w:szCs w:val="21"/>
              </w:rPr>
            </w:pPr>
          </w:p>
        </w:tc>
        <w:tc>
          <w:tcPr>
            <w:tcW w:w="3611" w:type="dxa"/>
            <w:vAlign w:val="center"/>
          </w:tcPr>
          <w:p>
            <w:pPr>
              <w:jc w:val="center"/>
              <w:rPr>
                <w:rFonts w:ascii="仿宋" w:hAnsi="仿宋" w:eastAsia="仿宋" w:cs="仿宋"/>
                <w:b/>
                <w:bCs/>
                <w:szCs w:val="21"/>
              </w:rPr>
            </w:pPr>
          </w:p>
        </w:tc>
        <w:tc>
          <w:tcPr>
            <w:tcW w:w="912" w:type="dxa"/>
            <w:vAlign w:val="center"/>
          </w:tcPr>
          <w:p>
            <w:pPr>
              <w:jc w:val="center"/>
              <w:rPr>
                <w:rFonts w:ascii="仿宋" w:hAnsi="仿宋" w:eastAsia="仿宋" w:cs="仿宋"/>
                <w:b/>
                <w:bCs/>
                <w:szCs w:val="21"/>
              </w:rPr>
            </w:pPr>
          </w:p>
        </w:tc>
        <w:tc>
          <w:tcPr>
            <w:tcW w:w="1162" w:type="dxa"/>
            <w:vAlign w:val="center"/>
          </w:tcPr>
          <w:p>
            <w:pPr>
              <w:jc w:val="center"/>
              <w:rPr>
                <w:rFonts w:ascii="仿宋" w:hAnsi="仿宋" w:eastAsia="仿宋" w:cs="仿宋"/>
                <w:b/>
                <w:bCs/>
                <w:szCs w:val="21"/>
              </w:rPr>
            </w:pPr>
          </w:p>
        </w:tc>
        <w:tc>
          <w:tcPr>
            <w:tcW w:w="661" w:type="dxa"/>
          </w:tcPr>
          <w:p>
            <w:pPr>
              <w:jc w:val="cente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pPr>
              <w:jc w:val="center"/>
              <w:rPr>
                <w:rFonts w:ascii="仿宋" w:hAnsi="仿宋" w:eastAsia="仿宋" w:cs="仿宋"/>
                <w:b/>
                <w:bCs/>
                <w:szCs w:val="21"/>
              </w:rPr>
            </w:pPr>
          </w:p>
        </w:tc>
        <w:tc>
          <w:tcPr>
            <w:tcW w:w="1971" w:type="dxa"/>
            <w:vAlign w:val="center"/>
          </w:tcPr>
          <w:p>
            <w:pPr>
              <w:jc w:val="center"/>
              <w:rPr>
                <w:rFonts w:ascii="仿宋" w:hAnsi="仿宋" w:eastAsia="仿宋" w:cs="仿宋"/>
                <w:b/>
                <w:bCs/>
                <w:szCs w:val="21"/>
              </w:rPr>
            </w:pPr>
          </w:p>
        </w:tc>
        <w:tc>
          <w:tcPr>
            <w:tcW w:w="669" w:type="dxa"/>
            <w:vAlign w:val="center"/>
          </w:tcPr>
          <w:p>
            <w:pPr>
              <w:jc w:val="center"/>
              <w:rPr>
                <w:rFonts w:ascii="仿宋" w:hAnsi="仿宋" w:eastAsia="仿宋" w:cs="仿宋"/>
                <w:b/>
                <w:bCs/>
                <w:szCs w:val="21"/>
              </w:rPr>
            </w:pPr>
          </w:p>
        </w:tc>
        <w:tc>
          <w:tcPr>
            <w:tcW w:w="3611" w:type="dxa"/>
            <w:vAlign w:val="center"/>
          </w:tcPr>
          <w:p>
            <w:pPr>
              <w:jc w:val="center"/>
              <w:rPr>
                <w:rFonts w:ascii="仿宋" w:hAnsi="仿宋" w:eastAsia="仿宋" w:cs="仿宋"/>
                <w:b/>
                <w:bCs/>
                <w:szCs w:val="21"/>
              </w:rPr>
            </w:pPr>
          </w:p>
        </w:tc>
        <w:tc>
          <w:tcPr>
            <w:tcW w:w="912" w:type="dxa"/>
            <w:vAlign w:val="center"/>
          </w:tcPr>
          <w:p>
            <w:pPr>
              <w:jc w:val="center"/>
              <w:rPr>
                <w:rFonts w:ascii="仿宋" w:hAnsi="仿宋" w:eastAsia="仿宋" w:cs="仿宋"/>
                <w:b/>
                <w:bCs/>
                <w:szCs w:val="21"/>
              </w:rPr>
            </w:pPr>
          </w:p>
        </w:tc>
        <w:tc>
          <w:tcPr>
            <w:tcW w:w="1162" w:type="dxa"/>
            <w:vAlign w:val="center"/>
          </w:tcPr>
          <w:p>
            <w:pPr>
              <w:jc w:val="center"/>
              <w:rPr>
                <w:rFonts w:ascii="仿宋" w:hAnsi="仿宋" w:eastAsia="仿宋" w:cs="仿宋"/>
                <w:b/>
                <w:bCs/>
                <w:szCs w:val="21"/>
              </w:rPr>
            </w:pPr>
          </w:p>
        </w:tc>
        <w:tc>
          <w:tcPr>
            <w:tcW w:w="661" w:type="dxa"/>
          </w:tcPr>
          <w:p>
            <w:pPr>
              <w:jc w:val="cente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pPr>
              <w:jc w:val="center"/>
              <w:rPr>
                <w:rFonts w:ascii="仿宋" w:hAnsi="仿宋" w:eastAsia="仿宋" w:cs="仿宋"/>
                <w:b/>
                <w:bCs/>
                <w:szCs w:val="21"/>
              </w:rPr>
            </w:pPr>
          </w:p>
        </w:tc>
        <w:tc>
          <w:tcPr>
            <w:tcW w:w="1971" w:type="dxa"/>
            <w:vAlign w:val="center"/>
          </w:tcPr>
          <w:p>
            <w:pPr>
              <w:jc w:val="center"/>
              <w:rPr>
                <w:rFonts w:ascii="仿宋" w:hAnsi="仿宋" w:eastAsia="仿宋" w:cs="仿宋"/>
                <w:b/>
                <w:bCs/>
                <w:szCs w:val="21"/>
              </w:rPr>
            </w:pPr>
          </w:p>
        </w:tc>
        <w:tc>
          <w:tcPr>
            <w:tcW w:w="669" w:type="dxa"/>
            <w:vAlign w:val="center"/>
          </w:tcPr>
          <w:p>
            <w:pPr>
              <w:jc w:val="center"/>
              <w:rPr>
                <w:rFonts w:ascii="仿宋" w:hAnsi="仿宋" w:eastAsia="仿宋" w:cs="仿宋"/>
                <w:b/>
                <w:bCs/>
                <w:szCs w:val="21"/>
              </w:rPr>
            </w:pPr>
          </w:p>
        </w:tc>
        <w:tc>
          <w:tcPr>
            <w:tcW w:w="3611" w:type="dxa"/>
            <w:vAlign w:val="center"/>
          </w:tcPr>
          <w:p>
            <w:pPr>
              <w:jc w:val="center"/>
              <w:rPr>
                <w:rFonts w:ascii="仿宋" w:hAnsi="仿宋" w:eastAsia="仿宋" w:cs="仿宋"/>
                <w:b/>
                <w:bCs/>
                <w:szCs w:val="21"/>
              </w:rPr>
            </w:pPr>
          </w:p>
        </w:tc>
        <w:tc>
          <w:tcPr>
            <w:tcW w:w="912" w:type="dxa"/>
            <w:vAlign w:val="center"/>
          </w:tcPr>
          <w:p>
            <w:pPr>
              <w:jc w:val="center"/>
              <w:rPr>
                <w:rFonts w:ascii="仿宋" w:hAnsi="仿宋" w:eastAsia="仿宋" w:cs="仿宋"/>
                <w:b/>
                <w:bCs/>
                <w:szCs w:val="21"/>
              </w:rPr>
            </w:pPr>
          </w:p>
        </w:tc>
        <w:tc>
          <w:tcPr>
            <w:tcW w:w="1162" w:type="dxa"/>
            <w:vAlign w:val="center"/>
          </w:tcPr>
          <w:p>
            <w:pPr>
              <w:jc w:val="center"/>
              <w:rPr>
                <w:rFonts w:ascii="仿宋" w:hAnsi="仿宋" w:eastAsia="仿宋" w:cs="仿宋"/>
                <w:b/>
                <w:bCs/>
                <w:szCs w:val="21"/>
              </w:rPr>
            </w:pPr>
          </w:p>
        </w:tc>
        <w:tc>
          <w:tcPr>
            <w:tcW w:w="661" w:type="dxa"/>
          </w:tcPr>
          <w:p>
            <w:pPr>
              <w:jc w:val="cente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pPr>
              <w:jc w:val="center"/>
              <w:rPr>
                <w:rFonts w:ascii="仿宋" w:hAnsi="仿宋" w:eastAsia="仿宋" w:cs="仿宋"/>
                <w:b/>
                <w:bCs/>
                <w:szCs w:val="21"/>
              </w:rPr>
            </w:pPr>
          </w:p>
        </w:tc>
        <w:tc>
          <w:tcPr>
            <w:tcW w:w="1971" w:type="dxa"/>
            <w:vAlign w:val="center"/>
          </w:tcPr>
          <w:p>
            <w:pPr>
              <w:jc w:val="center"/>
              <w:rPr>
                <w:rFonts w:ascii="仿宋" w:hAnsi="仿宋" w:eastAsia="仿宋" w:cs="仿宋"/>
                <w:b/>
                <w:bCs/>
                <w:szCs w:val="21"/>
              </w:rPr>
            </w:pPr>
          </w:p>
        </w:tc>
        <w:tc>
          <w:tcPr>
            <w:tcW w:w="669" w:type="dxa"/>
            <w:vAlign w:val="center"/>
          </w:tcPr>
          <w:p>
            <w:pPr>
              <w:jc w:val="center"/>
              <w:rPr>
                <w:rFonts w:ascii="仿宋" w:hAnsi="仿宋" w:eastAsia="仿宋" w:cs="仿宋"/>
                <w:b/>
                <w:bCs/>
                <w:szCs w:val="21"/>
              </w:rPr>
            </w:pPr>
          </w:p>
        </w:tc>
        <w:tc>
          <w:tcPr>
            <w:tcW w:w="3611" w:type="dxa"/>
            <w:vAlign w:val="center"/>
          </w:tcPr>
          <w:p>
            <w:pPr>
              <w:jc w:val="center"/>
              <w:rPr>
                <w:rFonts w:ascii="仿宋" w:hAnsi="仿宋" w:eastAsia="仿宋" w:cs="仿宋"/>
                <w:b/>
                <w:bCs/>
                <w:szCs w:val="21"/>
              </w:rPr>
            </w:pPr>
          </w:p>
        </w:tc>
        <w:tc>
          <w:tcPr>
            <w:tcW w:w="912" w:type="dxa"/>
            <w:vAlign w:val="center"/>
          </w:tcPr>
          <w:p>
            <w:pPr>
              <w:jc w:val="center"/>
              <w:rPr>
                <w:rFonts w:ascii="仿宋" w:hAnsi="仿宋" w:eastAsia="仿宋" w:cs="仿宋"/>
                <w:b/>
                <w:bCs/>
                <w:szCs w:val="21"/>
              </w:rPr>
            </w:pPr>
          </w:p>
        </w:tc>
        <w:tc>
          <w:tcPr>
            <w:tcW w:w="1162" w:type="dxa"/>
            <w:vAlign w:val="center"/>
          </w:tcPr>
          <w:p>
            <w:pPr>
              <w:jc w:val="center"/>
              <w:rPr>
                <w:rFonts w:ascii="仿宋" w:hAnsi="仿宋" w:eastAsia="仿宋" w:cs="仿宋"/>
                <w:b/>
                <w:bCs/>
                <w:szCs w:val="21"/>
              </w:rPr>
            </w:pPr>
          </w:p>
        </w:tc>
        <w:tc>
          <w:tcPr>
            <w:tcW w:w="661" w:type="dxa"/>
          </w:tcPr>
          <w:p>
            <w:pPr>
              <w:jc w:val="cente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28" w:type="dxa"/>
            <w:gridSpan w:val="7"/>
            <w:vAlign w:val="center"/>
          </w:tcPr>
          <w:p>
            <w:pPr>
              <w:jc w:val="center"/>
              <w:rPr>
                <w:rFonts w:ascii="仿宋" w:hAnsi="仿宋" w:eastAsia="仿宋" w:cs="仿宋"/>
                <w:b/>
                <w:bCs/>
                <w:szCs w:val="21"/>
              </w:rPr>
            </w:pPr>
            <w:r>
              <w:rPr>
                <w:rFonts w:hint="eastAsia" w:ascii="仿宋" w:hAnsi="仿宋" w:eastAsia="仿宋" w:cs="仿宋"/>
                <w:b/>
                <w:bCs/>
                <w:szCs w:val="21"/>
              </w:rPr>
              <w:t>技术分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pPr>
              <w:rPr>
                <w:rFonts w:ascii="仿宋" w:hAnsi="仿宋" w:eastAsia="仿宋" w:cs="仿宋"/>
                <w:b/>
                <w:bCs/>
                <w:szCs w:val="21"/>
              </w:rPr>
            </w:pPr>
          </w:p>
        </w:tc>
        <w:tc>
          <w:tcPr>
            <w:tcW w:w="1971" w:type="dxa"/>
            <w:vAlign w:val="center"/>
          </w:tcPr>
          <w:p>
            <w:pPr>
              <w:rPr>
                <w:rFonts w:ascii="仿宋" w:hAnsi="仿宋" w:eastAsia="仿宋" w:cs="仿宋"/>
                <w:b/>
                <w:bCs/>
                <w:szCs w:val="21"/>
              </w:rPr>
            </w:pPr>
          </w:p>
        </w:tc>
        <w:tc>
          <w:tcPr>
            <w:tcW w:w="669" w:type="dxa"/>
            <w:vAlign w:val="center"/>
          </w:tcPr>
          <w:p>
            <w:pPr>
              <w:rPr>
                <w:rFonts w:ascii="仿宋" w:hAnsi="仿宋" w:eastAsia="仿宋" w:cs="仿宋"/>
                <w:b/>
                <w:bCs/>
                <w:szCs w:val="21"/>
              </w:rPr>
            </w:pPr>
          </w:p>
        </w:tc>
        <w:tc>
          <w:tcPr>
            <w:tcW w:w="3611" w:type="dxa"/>
            <w:vAlign w:val="center"/>
          </w:tcPr>
          <w:p>
            <w:pPr>
              <w:rPr>
                <w:rFonts w:ascii="仿宋" w:hAnsi="仿宋" w:eastAsia="仿宋" w:cs="仿宋"/>
                <w:b/>
                <w:bCs/>
                <w:szCs w:val="21"/>
              </w:rPr>
            </w:pPr>
          </w:p>
        </w:tc>
        <w:tc>
          <w:tcPr>
            <w:tcW w:w="912" w:type="dxa"/>
            <w:vAlign w:val="center"/>
          </w:tcPr>
          <w:p>
            <w:pPr>
              <w:rPr>
                <w:rFonts w:ascii="仿宋" w:hAnsi="仿宋" w:eastAsia="仿宋" w:cs="仿宋"/>
                <w:b/>
                <w:bCs/>
                <w:szCs w:val="21"/>
              </w:rPr>
            </w:pPr>
          </w:p>
        </w:tc>
        <w:tc>
          <w:tcPr>
            <w:tcW w:w="1162" w:type="dxa"/>
            <w:vAlign w:val="center"/>
          </w:tcPr>
          <w:p>
            <w:pPr>
              <w:rPr>
                <w:rFonts w:ascii="仿宋" w:hAnsi="仿宋" w:eastAsia="仿宋" w:cs="仿宋"/>
                <w:b/>
                <w:bCs/>
                <w:szCs w:val="21"/>
              </w:rPr>
            </w:pPr>
          </w:p>
        </w:tc>
        <w:tc>
          <w:tcPr>
            <w:tcW w:w="661" w:type="dxa"/>
          </w:tcPr>
          <w:p>
            <w:pP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pPr>
              <w:rPr>
                <w:rFonts w:ascii="仿宋" w:hAnsi="仿宋" w:eastAsia="仿宋" w:cs="仿宋"/>
                <w:b/>
                <w:bCs/>
                <w:szCs w:val="21"/>
              </w:rPr>
            </w:pPr>
          </w:p>
        </w:tc>
        <w:tc>
          <w:tcPr>
            <w:tcW w:w="1971" w:type="dxa"/>
            <w:vAlign w:val="center"/>
          </w:tcPr>
          <w:p>
            <w:pPr>
              <w:rPr>
                <w:rFonts w:ascii="仿宋" w:hAnsi="仿宋" w:eastAsia="仿宋" w:cs="仿宋"/>
                <w:b/>
                <w:bCs/>
                <w:szCs w:val="21"/>
              </w:rPr>
            </w:pPr>
          </w:p>
        </w:tc>
        <w:tc>
          <w:tcPr>
            <w:tcW w:w="669" w:type="dxa"/>
            <w:vAlign w:val="center"/>
          </w:tcPr>
          <w:p>
            <w:pPr>
              <w:rPr>
                <w:rFonts w:ascii="仿宋" w:hAnsi="仿宋" w:eastAsia="仿宋" w:cs="仿宋"/>
                <w:b/>
                <w:bCs/>
                <w:szCs w:val="21"/>
              </w:rPr>
            </w:pPr>
          </w:p>
        </w:tc>
        <w:tc>
          <w:tcPr>
            <w:tcW w:w="3611" w:type="dxa"/>
            <w:vAlign w:val="center"/>
          </w:tcPr>
          <w:p>
            <w:pPr>
              <w:rPr>
                <w:rFonts w:ascii="仿宋" w:hAnsi="仿宋" w:eastAsia="仿宋" w:cs="仿宋"/>
                <w:b/>
                <w:bCs/>
                <w:szCs w:val="21"/>
              </w:rPr>
            </w:pPr>
          </w:p>
        </w:tc>
        <w:tc>
          <w:tcPr>
            <w:tcW w:w="912" w:type="dxa"/>
            <w:vAlign w:val="center"/>
          </w:tcPr>
          <w:p>
            <w:pPr>
              <w:rPr>
                <w:rFonts w:ascii="仿宋" w:hAnsi="仿宋" w:eastAsia="仿宋" w:cs="仿宋"/>
                <w:b/>
                <w:bCs/>
                <w:szCs w:val="21"/>
              </w:rPr>
            </w:pPr>
          </w:p>
        </w:tc>
        <w:tc>
          <w:tcPr>
            <w:tcW w:w="1162" w:type="dxa"/>
            <w:vAlign w:val="center"/>
          </w:tcPr>
          <w:p>
            <w:pPr>
              <w:rPr>
                <w:rFonts w:ascii="仿宋" w:hAnsi="仿宋" w:eastAsia="仿宋" w:cs="仿宋"/>
                <w:b/>
                <w:bCs/>
                <w:szCs w:val="21"/>
              </w:rPr>
            </w:pPr>
          </w:p>
        </w:tc>
        <w:tc>
          <w:tcPr>
            <w:tcW w:w="661" w:type="dxa"/>
          </w:tcPr>
          <w:p>
            <w:pP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pPr>
              <w:rPr>
                <w:rFonts w:ascii="仿宋" w:hAnsi="仿宋" w:eastAsia="仿宋" w:cs="仿宋"/>
                <w:b/>
                <w:bCs/>
                <w:szCs w:val="21"/>
              </w:rPr>
            </w:pPr>
          </w:p>
        </w:tc>
        <w:tc>
          <w:tcPr>
            <w:tcW w:w="1971" w:type="dxa"/>
            <w:vAlign w:val="center"/>
          </w:tcPr>
          <w:p>
            <w:pPr>
              <w:rPr>
                <w:rFonts w:ascii="仿宋" w:hAnsi="仿宋" w:eastAsia="仿宋" w:cs="仿宋"/>
                <w:b/>
                <w:bCs/>
                <w:szCs w:val="21"/>
              </w:rPr>
            </w:pPr>
          </w:p>
        </w:tc>
        <w:tc>
          <w:tcPr>
            <w:tcW w:w="669" w:type="dxa"/>
            <w:vAlign w:val="center"/>
          </w:tcPr>
          <w:p>
            <w:pPr>
              <w:rPr>
                <w:rFonts w:ascii="仿宋" w:hAnsi="仿宋" w:eastAsia="仿宋" w:cs="仿宋"/>
                <w:b/>
                <w:bCs/>
                <w:szCs w:val="21"/>
              </w:rPr>
            </w:pPr>
          </w:p>
        </w:tc>
        <w:tc>
          <w:tcPr>
            <w:tcW w:w="3611" w:type="dxa"/>
            <w:vAlign w:val="center"/>
          </w:tcPr>
          <w:p>
            <w:pPr>
              <w:rPr>
                <w:rFonts w:ascii="仿宋" w:hAnsi="仿宋" w:eastAsia="仿宋" w:cs="仿宋"/>
                <w:b/>
                <w:bCs/>
                <w:szCs w:val="21"/>
              </w:rPr>
            </w:pPr>
          </w:p>
        </w:tc>
        <w:tc>
          <w:tcPr>
            <w:tcW w:w="912" w:type="dxa"/>
            <w:vAlign w:val="center"/>
          </w:tcPr>
          <w:p>
            <w:pPr>
              <w:rPr>
                <w:rFonts w:ascii="仿宋" w:hAnsi="仿宋" w:eastAsia="仿宋" w:cs="仿宋"/>
                <w:b/>
                <w:bCs/>
                <w:szCs w:val="21"/>
              </w:rPr>
            </w:pPr>
          </w:p>
        </w:tc>
        <w:tc>
          <w:tcPr>
            <w:tcW w:w="1162" w:type="dxa"/>
            <w:vAlign w:val="center"/>
          </w:tcPr>
          <w:p>
            <w:pPr>
              <w:rPr>
                <w:rFonts w:ascii="仿宋" w:hAnsi="仿宋" w:eastAsia="仿宋" w:cs="仿宋"/>
                <w:b/>
                <w:bCs/>
                <w:szCs w:val="21"/>
              </w:rPr>
            </w:pPr>
          </w:p>
        </w:tc>
        <w:tc>
          <w:tcPr>
            <w:tcW w:w="661" w:type="dxa"/>
          </w:tcPr>
          <w:p>
            <w:pP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pPr>
              <w:rPr>
                <w:rFonts w:ascii="仿宋" w:hAnsi="仿宋" w:eastAsia="仿宋" w:cs="仿宋"/>
                <w:b/>
                <w:bCs/>
                <w:szCs w:val="21"/>
              </w:rPr>
            </w:pPr>
          </w:p>
        </w:tc>
        <w:tc>
          <w:tcPr>
            <w:tcW w:w="1971" w:type="dxa"/>
            <w:vAlign w:val="center"/>
          </w:tcPr>
          <w:p>
            <w:pPr>
              <w:rPr>
                <w:rFonts w:ascii="仿宋" w:hAnsi="仿宋" w:eastAsia="仿宋" w:cs="仿宋"/>
                <w:b/>
                <w:bCs/>
                <w:szCs w:val="21"/>
              </w:rPr>
            </w:pPr>
          </w:p>
        </w:tc>
        <w:tc>
          <w:tcPr>
            <w:tcW w:w="669" w:type="dxa"/>
            <w:vAlign w:val="center"/>
          </w:tcPr>
          <w:p>
            <w:pPr>
              <w:rPr>
                <w:rFonts w:ascii="仿宋" w:hAnsi="仿宋" w:eastAsia="仿宋" w:cs="仿宋"/>
                <w:b/>
                <w:bCs/>
                <w:szCs w:val="21"/>
              </w:rPr>
            </w:pPr>
          </w:p>
        </w:tc>
        <w:tc>
          <w:tcPr>
            <w:tcW w:w="3611" w:type="dxa"/>
            <w:vAlign w:val="center"/>
          </w:tcPr>
          <w:p>
            <w:pPr>
              <w:rPr>
                <w:rFonts w:ascii="仿宋" w:hAnsi="仿宋" w:eastAsia="仿宋" w:cs="仿宋"/>
                <w:b/>
                <w:bCs/>
                <w:szCs w:val="21"/>
              </w:rPr>
            </w:pPr>
          </w:p>
        </w:tc>
        <w:tc>
          <w:tcPr>
            <w:tcW w:w="912" w:type="dxa"/>
            <w:vAlign w:val="center"/>
          </w:tcPr>
          <w:p>
            <w:pPr>
              <w:rPr>
                <w:rFonts w:ascii="仿宋" w:hAnsi="仿宋" w:eastAsia="仿宋" w:cs="仿宋"/>
                <w:b/>
                <w:bCs/>
                <w:szCs w:val="21"/>
              </w:rPr>
            </w:pPr>
          </w:p>
        </w:tc>
        <w:tc>
          <w:tcPr>
            <w:tcW w:w="1162" w:type="dxa"/>
            <w:vAlign w:val="center"/>
          </w:tcPr>
          <w:p>
            <w:pPr>
              <w:rPr>
                <w:rFonts w:ascii="仿宋" w:hAnsi="仿宋" w:eastAsia="仿宋" w:cs="仿宋"/>
                <w:b/>
                <w:bCs/>
                <w:szCs w:val="21"/>
              </w:rPr>
            </w:pPr>
          </w:p>
        </w:tc>
        <w:tc>
          <w:tcPr>
            <w:tcW w:w="661" w:type="dxa"/>
          </w:tcPr>
          <w:p>
            <w:pPr>
              <w:rPr>
                <w:rFonts w:ascii="仿宋" w:hAnsi="仿宋" w:eastAsia="仿宋" w:cs="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2" w:type="dxa"/>
            <w:vAlign w:val="center"/>
          </w:tcPr>
          <w:p>
            <w:pPr>
              <w:rPr>
                <w:rFonts w:ascii="仿宋" w:hAnsi="仿宋" w:eastAsia="仿宋" w:cs="仿宋"/>
                <w:b/>
                <w:bCs/>
                <w:szCs w:val="21"/>
              </w:rPr>
            </w:pPr>
          </w:p>
        </w:tc>
        <w:tc>
          <w:tcPr>
            <w:tcW w:w="1971" w:type="dxa"/>
            <w:vAlign w:val="center"/>
          </w:tcPr>
          <w:p>
            <w:pPr>
              <w:rPr>
                <w:rFonts w:ascii="仿宋" w:hAnsi="仿宋" w:eastAsia="仿宋" w:cs="仿宋"/>
                <w:b/>
                <w:bCs/>
                <w:szCs w:val="21"/>
              </w:rPr>
            </w:pPr>
          </w:p>
        </w:tc>
        <w:tc>
          <w:tcPr>
            <w:tcW w:w="669" w:type="dxa"/>
            <w:vAlign w:val="center"/>
          </w:tcPr>
          <w:p>
            <w:pPr>
              <w:rPr>
                <w:rFonts w:ascii="仿宋" w:hAnsi="仿宋" w:eastAsia="仿宋" w:cs="仿宋"/>
                <w:b/>
                <w:bCs/>
                <w:szCs w:val="21"/>
              </w:rPr>
            </w:pPr>
          </w:p>
        </w:tc>
        <w:tc>
          <w:tcPr>
            <w:tcW w:w="3611" w:type="dxa"/>
            <w:vAlign w:val="center"/>
          </w:tcPr>
          <w:p>
            <w:pPr>
              <w:rPr>
                <w:rFonts w:ascii="仿宋" w:hAnsi="仿宋" w:eastAsia="仿宋" w:cs="仿宋"/>
                <w:b/>
                <w:bCs/>
                <w:szCs w:val="21"/>
              </w:rPr>
            </w:pPr>
          </w:p>
        </w:tc>
        <w:tc>
          <w:tcPr>
            <w:tcW w:w="912" w:type="dxa"/>
            <w:vAlign w:val="center"/>
          </w:tcPr>
          <w:p>
            <w:pPr>
              <w:rPr>
                <w:rFonts w:ascii="仿宋" w:hAnsi="仿宋" w:eastAsia="仿宋" w:cs="仿宋"/>
                <w:b/>
                <w:bCs/>
                <w:szCs w:val="21"/>
              </w:rPr>
            </w:pPr>
          </w:p>
        </w:tc>
        <w:tc>
          <w:tcPr>
            <w:tcW w:w="1162" w:type="dxa"/>
            <w:vAlign w:val="center"/>
          </w:tcPr>
          <w:p>
            <w:pPr>
              <w:rPr>
                <w:rFonts w:ascii="仿宋" w:hAnsi="仿宋" w:eastAsia="仿宋" w:cs="仿宋"/>
                <w:b/>
                <w:bCs/>
                <w:szCs w:val="21"/>
              </w:rPr>
            </w:pPr>
          </w:p>
        </w:tc>
        <w:tc>
          <w:tcPr>
            <w:tcW w:w="661" w:type="dxa"/>
          </w:tcPr>
          <w:p>
            <w:pPr>
              <w:rPr>
                <w:rFonts w:ascii="仿宋" w:hAnsi="仿宋" w:eastAsia="仿宋" w:cs="仿宋"/>
                <w:b/>
                <w:bCs/>
                <w:szCs w:val="21"/>
              </w:rPr>
            </w:pPr>
          </w:p>
        </w:tc>
      </w:tr>
    </w:tbl>
    <w:p>
      <w:pPr>
        <w:spacing w:line="360" w:lineRule="auto"/>
        <w:rPr>
          <w:rFonts w:ascii="仿宋" w:hAnsi="仿宋" w:eastAsia="仿宋" w:cs="仿宋"/>
          <w:spacing w:val="-6"/>
          <w:sz w:val="18"/>
          <w:szCs w:val="18"/>
        </w:rPr>
      </w:pPr>
    </w:p>
    <w:p>
      <w:pPr>
        <w:widowControl/>
        <w:adjustRightInd w:val="0"/>
        <w:snapToGrid w:val="0"/>
        <w:spacing w:line="288" w:lineRule="auto"/>
        <w:jc w:val="left"/>
        <w:rPr>
          <w:rFonts w:ascii="仿宋" w:hAnsi="仿宋" w:eastAsia="仿宋" w:cs="仿宋"/>
          <w:b/>
          <w:spacing w:val="-6"/>
          <w:szCs w:val="21"/>
        </w:rPr>
      </w:pPr>
      <w:r>
        <w:rPr>
          <w:rFonts w:hint="eastAsia" w:ascii="仿宋" w:hAnsi="仿宋" w:eastAsia="仿宋" w:cs="仿宋"/>
          <w:b/>
          <w:bCs/>
          <w:spacing w:val="-6"/>
          <w:sz w:val="18"/>
          <w:szCs w:val="18"/>
        </w:rPr>
        <w:t>备注：本表仅为方便评标委员会评审使用，不作为判别投标文件是否有效的依据。</w:t>
      </w:r>
      <w:r>
        <w:rPr>
          <w:rFonts w:hint="eastAsia" w:ascii="仿宋" w:hAnsi="仿宋" w:eastAsia="仿宋" w:cs="仿宋"/>
          <w:b/>
          <w:spacing w:val="-6"/>
          <w:szCs w:val="21"/>
        </w:rPr>
        <w:br w:type="page"/>
      </w:r>
    </w:p>
    <w:p>
      <w:pPr>
        <w:adjustRightInd w:val="0"/>
        <w:snapToGrid w:val="0"/>
        <w:spacing w:line="288" w:lineRule="auto"/>
        <w:jc w:val="center"/>
        <w:rPr>
          <w:rFonts w:ascii="仿宋" w:hAnsi="仿宋" w:eastAsia="仿宋" w:cs="仿宋"/>
          <w:b/>
          <w:bCs/>
          <w:sz w:val="84"/>
          <w:szCs w:val="84"/>
        </w:rPr>
      </w:pPr>
    </w:p>
    <w:p>
      <w:pPr>
        <w:adjustRightInd w:val="0"/>
        <w:snapToGrid w:val="0"/>
        <w:spacing w:line="288" w:lineRule="auto"/>
        <w:jc w:val="center"/>
        <w:rPr>
          <w:rFonts w:ascii="仿宋" w:hAnsi="仿宋" w:eastAsia="仿宋" w:cs="仿宋"/>
          <w:b/>
          <w:bCs/>
          <w:sz w:val="84"/>
          <w:szCs w:val="84"/>
        </w:rPr>
      </w:pPr>
    </w:p>
    <w:p>
      <w:pPr>
        <w:adjustRightInd w:val="0"/>
        <w:snapToGrid w:val="0"/>
        <w:spacing w:line="288" w:lineRule="auto"/>
        <w:jc w:val="center"/>
        <w:rPr>
          <w:rFonts w:ascii="仿宋" w:hAnsi="仿宋" w:eastAsia="仿宋" w:cs="仿宋"/>
          <w:b/>
          <w:bCs/>
          <w:sz w:val="84"/>
          <w:szCs w:val="84"/>
        </w:rPr>
      </w:pPr>
    </w:p>
    <w:p>
      <w:pPr>
        <w:adjustRightInd w:val="0"/>
        <w:snapToGrid w:val="0"/>
        <w:spacing w:line="288" w:lineRule="auto"/>
        <w:jc w:val="center"/>
        <w:rPr>
          <w:rFonts w:ascii="仿宋" w:hAnsi="仿宋" w:eastAsia="仿宋" w:cs="仿宋"/>
          <w:b/>
          <w:bCs/>
          <w:sz w:val="84"/>
          <w:szCs w:val="84"/>
        </w:rPr>
      </w:pPr>
    </w:p>
    <w:p>
      <w:pPr>
        <w:adjustRightInd w:val="0"/>
        <w:snapToGrid w:val="0"/>
        <w:spacing w:line="288" w:lineRule="auto"/>
        <w:jc w:val="center"/>
        <w:outlineLvl w:val="1"/>
        <w:rPr>
          <w:rFonts w:ascii="仿宋" w:hAnsi="仿宋" w:eastAsia="仿宋" w:cs="仿宋"/>
          <w:b/>
          <w:bCs/>
          <w:sz w:val="84"/>
          <w:szCs w:val="84"/>
        </w:rPr>
      </w:pPr>
      <w:r>
        <w:rPr>
          <w:rFonts w:hint="eastAsia" w:ascii="仿宋" w:hAnsi="仿宋" w:eastAsia="仿宋" w:cs="仿宋"/>
          <w:b/>
          <w:bCs/>
          <w:sz w:val="84"/>
          <w:szCs w:val="84"/>
        </w:rPr>
        <w:t>资格文件</w:t>
      </w:r>
    </w:p>
    <w:p>
      <w:pPr>
        <w:adjustRightInd w:val="0"/>
        <w:snapToGrid w:val="0"/>
        <w:spacing w:line="288" w:lineRule="auto"/>
        <w:jc w:val="center"/>
        <w:rPr>
          <w:rFonts w:ascii="仿宋" w:hAnsi="仿宋" w:eastAsia="仿宋" w:cs="仿宋"/>
          <w:b/>
          <w:bCs/>
          <w:sz w:val="84"/>
          <w:szCs w:val="84"/>
        </w:rPr>
      </w:pPr>
    </w:p>
    <w:p>
      <w:pPr>
        <w:adjustRightInd w:val="0"/>
        <w:snapToGrid w:val="0"/>
        <w:spacing w:line="288" w:lineRule="auto"/>
        <w:jc w:val="center"/>
        <w:rPr>
          <w:rFonts w:ascii="仿宋" w:hAnsi="仿宋" w:eastAsia="仿宋" w:cs="仿宋"/>
          <w:b/>
          <w:bCs/>
          <w:szCs w:val="21"/>
        </w:rPr>
      </w:pPr>
      <w:bookmarkStart w:id="46" w:name="_Hlk94097338"/>
      <w:r>
        <w:rPr>
          <w:rFonts w:hint="eastAsia" w:ascii="仿宋" w:hAnsi="仿宋" w:eastAsia="仿宋" w:cs="仿宋"/>
          <w:b/>
          <w:bCs/>
          <w:sz w:val="24"/>
          <w:szCs w:val="24"/>
        </w:rPr>
        <w:t>资格审查要求的资格证明材料（均需加盖公章）</w:t>
      </w:r>
      <w:bookmarkEnd w:id="46"/>
    </w:p>
    <w:p>
      <w:pPr>
        <w:widowControl/>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br w:type="page"/>
      </w:r>
    </w:p>
    <w:p>
      <w:pPr>
        <w:adjustRightInd w:val="0"/>
        <w:snapToGrid w:val="0"/>
        <w:spacing w:line="360" w:lineRule="auto"/>
        <w:jc w:val="center"/>
        <w:outlineLvl w:val="2"/>
        <w:rPr>
          <w:rFonts w:ascii="仿宋" w:hAnsi="仿宋" w:eastAsia="仿宋" w:cs="仿宋"/>
          <w:b/>
          <w:bCs/>
          <w:sz w:val="24"/>
          <w:szCs w:val="24"/>
        </w:rPr>
      </w:pPr>
      <w:r>
        <w:rPr>
          <w:rFonts w:hint="eastAsia" w:ascii="仿宋" w:hAnsi="仿宋" w:eastAsia="仿宋" w:cs="仿宋"/>
          <w:b/>
          <w:bCs/>
          <w:sz w:val="24"/>
          <w:szCs w:val="24"/>
        </w:rPr>
        <w:t>有效的法人或者其他组织的营业执照等证明文件/自然人的身份证明</w:t>
      </w: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b/>
          <w:bCs/>
          <w:szCs w:val="21"/>
        </w:rPr>
      </w:pPr>
    </w:p>
    <w:p>
      <w:pPr>
        <w:adjustRightInd w:val="0"/>
        <w:snapToGrid w:val="0"/>
        <w:spacing w:line="360" w:lineRule="auto"/>
        <w:rPr>
          <w:rFonts w:ascii="仿宋" w:hAnsi="仿宋" w:eastAsia="仿宋" w:cs="仿宋"/>
          <w:b/>
          <w:bCs/>
          <w:sz w:val="18"/>
          <w:szCs w:val="18"/>
        </w:rPr>
      </w:pPr>
      <w:r>
        <w:rPr>
          <w:rFonts w:hint="eastAsia" w:ascii="仿宋" w:hAnsi="仿宋" w:eastAsia="仿宋" w:cs="仿宋"/>
          <w:b/>
          <w:bCs/>
          <w:sz w:val="18"/>
          <w:szCs w:val="18"/>
        </w:rPr>
        <w:t>说明：</w:t>
      </w:r>
    </w:p>
    <w:p>
      <w:pPr>
        <w:adjustRightInd w:val="0"/>
        <w:snapToGrid w:val="0"/>
        <w:spacing w:line="360" w:lineRule="auto"/>
        <w:rPr>
          <w:rFonts w:ascii="仿宋" w:hAnsi="仿宋" w:eastAsia="仿宋" w:cs="仿宋"/>
          <w:b/>
          <w:bCs/>
          <w:sz w:val="18"/>
          <w:szCs w:val="18"/>
        </w:rPr>
      </w:pPr>
      <w:r>
        <w:rPr>
          <w:rFonts w:hint="eastAsia" w:ascii="仿宋" w:hAnsi="仿宋" w:eastAsia="仿宋" w:cs="仿宋"/>
          <w:b/>
          <w:bCs/>
          <w:sz w:val="18"/>
          <w:szCs w:val="18"/>
        </w:rPr>
        <w:t>1.如供应商是企业（包括合伙企业），提供在工商部门注册的有效“企业法人营业执照”或“营业执照”；</w:t>
      </w:r>
    </w:p>
    <w:p>
      <w:pPr>
        <w:adjustRightInd w:val="0"/>
        <w:snapToGrid w:val="0"/>
        <w:spacing w:line="360" w:lineRule="auto"/>
        <w:rPr>
          <w:rFonts w:ascii="仿宋" w:hAnsi="仿宋" w:eastAsia="仿宋" w:cs="仿宋"/>
          <w:b/>
          <w:bCs/>
          <w:sz w:val="18"/>
          <w:szCs w:val="18"/>
        </w:rPr>
      </w:pPr>
      <w:r>
        <w:rPr>
          <w:rFonts w:hint="eastAsia" w:ascii="仿宋" w:hAnsi="仿宋" w:eastAsia="仿宋" w:cs="仿宋"/>
          <w:b/>
          <w:bCs/>
          <w:sz w:val="18"/>
          <w:szCs w:val="18"/>
        </w:rPr>
        <w:t>2.如供应商是事业单位，提供有效的“事业单位法人证书”；</w:t>
      </w:r>
    </w:p>
    <w:p>
      <w:pPr>
        <w:adjustRightInd w:val="0"/>
        <w:snapToGrid w:val="0"/>
        <w:spacing w:line="360" w:lineRule="auto"/>
        <w:rPr>
          <w:rFonts w:ascii="仿宋" w:hAnsi="仿宋" w:eastAsia="仿宋" w:cs="仿宋"/>
          <w:b/>
          <w:bCs/>
          <w:sz w:val="18"/>
          <w:szCs w:val="18"/>
        </w:rPr>
      </w:pPr>
      <w:r>
        <w:rPr>
          <w:rFonts w:hint="eastAsia" w:ascii="仿宋" w:hAnsi="仿宋" w:eastAsia="仿宋" w:cs="仿宋"/>
          <w:b/>
          <w:bCs/>
          <w:sz w:val="18"/>
          <w:szCs w:val="18"/>
        </w:rPr>
        <w:t>3.如供应商是非企业专业服务机构，提供执业许可证等证明文件；</w:t>
      </w:r>
    </w:p>
    <w:p>
      <w:pPr>
        <w:adjustRightInd w:val="0"/>
        <w:snapToGrid w:val="0"/>
        <w:spacing w:line="360" w:lineRule="auto"/>
        <w:rPr>
          <w:rFonts w:ascii="仿宋" w:hAnsi="仿宋" w:eastAsia="仿宋" w:cs="仿宋"/>
          <w:b/>
          <w:bCs/>
          <w:sz w:val="18"/>
          <w:szCs w:val="18"/>
        </w:rPr>
      </w:pPr>
      <w:r>
        <w:rPr>
          <w:rFonts w:hint="eastAsia" w:ascii="仿宋" w:hAnsi="仿宋" w:eastAsia="仿宋" w:cs="仿宋"/>
          <w:b/>
          <w:bCs/>
          <w:sz w:val="18"/>
          <w:szCs w:val="18"/>
        </w:rPr>
        <w:t>4.如供应商是个体工商户，提供有效的“个体工商户营业执照”；</w:t>
      </w:r>
    </w:p>
    <w:p>
      <w:pPr>
        <w:adjustRightInd w:val="0"/>
        <w:snapToGrid w:val="0"/>
        <w:spacing w:line="360" w:lineRule="auto"/>
        <w:rPr>
          <w:rFonts w:ascii="仿宋" w:hAnsi="仿宋" w:eastAsia="仿宋" w:cs="仿宋"/>
          <w:bCs/>
          <w:spacing w:val="-6"/>
          <w:szCs w:val="21"/>
        </w:rPr>
      </w:pPr>
      <w:r>
        <w:rPr>
          <w:rFonts w:hint="eastAsia" w:ascii="仿宋" w:hAnsi="仿宋" w:eastAsia="仿宋" w:cs="仿宋"/>
          <w:b/>
          <w:bCs/>
          <w:sz w:val="18"/>
          <w:szCs w:val="18"/>
        </w:rPr>
        <w:t>5.如供应商是自然人，提供有效的自然人身份证明。</w:t>
      </w:r>
    </w:p>
    <w:p>
      <w:pPr>
        <w:adjustRightInd w:val="0"/>
        <w:snapToGrid w:val="0"/>
        <w:spacing w:line="288" w:lineRule="auto"/>
        <w:jc w:val="center"/>
        <w:rPr>
          <w:rFonts w:ascii="仿宋" w:hAnsi="仿宋" w:eastAsia="仿宋" w:cs="仿宋"/>
          <w:b/>
          <w:spacing w:val="-6"/>
          <w:szCs w:val="21"/>
          <w:highlight w:val="cyan"/>
        </w:rPr>
      </w:pPr>
      <w:r>
        <w:rPr>
          <w:rFonts w:hint="eastAsia" w:ascii="仿宋" w:hAnsi="仿宋" w:eastAsia="仿宋" w:cs="仿宋"/>
          <w:bCs/>
          <w:spacing w:val="-6"/>
          <w:szCs w:val="21"/>
        </w:rPr>
        <w:br w:type="page"/>
      </w:r>
    </w:p>
    <w:p>
      <w:pPr>
        <w:adjustRightInd w:val="0"/>
        <w:snapToGrid w:val="0"/>
        <w:spacing w:line="360" w:lineRule="auto"/>
        <w:jc w:val="center"/>
        <w:outlineLvl w:val="2"/>
        <w:rPr>
          <w:rFonts w:ascii="仿宋" w:hAnsi="仿宋" w:eastAsia="仿宋" w:cs="仿宋"/>
          <w:b/>
          <w:bCs/>
          <w:spacing w:val="-6"/>
          <w:sz w:val="24"/>
          <w:szCs w:val="24"/>
          <w:highlight w:val="cyan"/>
        </w:rPr>
      </w:pPr>
      <w:r>
        <w:rPr>
          <w:rFonts w:hint="eastAsia" w:ascii="仿宋" w:hAnsi="仿宋" w:eastAsia="仿宋" w:cs="仿宋"/>
          <w:b/>
          <w:bCs/>
          <w:sz w:val="24"/>
          <w:szCs w:val="24"/>
        </w:rPr>
        <w:t>符合参加采购活动应当具备的一般条件的承诺函</w:t>
      </w:r>
    </w:p>
    <w:p>
      <w:pPr>
        <w:adjustRightInd w:val="0"/>
        <w:snapToGrid w:val="0"/>
        <w:spacing w:line="360" w:lineRule="auto"/>
        <w:rPr>
          <w:rFonts w:ascii="仿宋" w:hAnsi="仿宋" w:eastAsia="仿宋" w:cs="仿宋"/>
          <w:spacing w:val="-6"/>
          <w:szCs w:val="21"/>
        </w:rPr>
      </w:pPr>
      <w:r>
        <w:rPr>
          <w:rFonts w:hint="eastAsia" w:ascii="仿宋" w:hAnsi="仿宋" w:eastAsia="仿宋" w:cs="仿宋"/>
          <w:b/>
          <w:bCs/>
          <w:spacing w:val="-6"/>
          <w:szCs w:val="21"/>
        </w:rPr>
        <w:t>致：浙江大学国际健康医学研究院</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我方</w:t>
      </w:r>
      <w:r>
        <w:rPr>
          <w:rFonts w:hint="eastAsia" w:ascii="仿宋" w:hAnsi="仿宋" w:eastAsia="仿宋" w:cs="仿宋"/>
          <w:spacing w:val="-6"/>
          <w:szCs w:val="21"/>
          <w:u w:val="single"/>
        </w:rPr>
        <w:t xml:space="preserve">                    </w:t>
      </w:r>
      <w:r>
        <w:rPr>
          <w:rFonts w:hint="eastAsia" w:ascii="仿宋" w:hAnsi="仿宋" w:eastAsia="仿宋" w:cs="仿宋"/>
          <w:spacing w:val="-6"/>
          <w:szCs w:val="21"/>
        </w:rPr>
        <w:t>（投标人名称）参加代谢组学分析服务项目的采购活动并承诺如下：</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一、我方满足《中华人民共和国政府采购法》第二十二条规定：</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（一）具有独立承担民事责任的能力；</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（二）具有良好的商业信誉和健全的财务会计制度；</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（三）具有履行合同所必需的设备和专业技术能力；</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（四）有依法缴纳税收和社会保障资金的良好记录；</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（五）参加本项目采购活动前三年内，在经营活动中</w:t>
      </w:r>
      <w:r>
        <w:rPr>
          <w:rFonts w:hint="eastAsia" w:ascii="仿宋" w:hAnsi="仿宋" w:eastAsia="仿宋" w:cs="仿宋"/>
          <w:b/>
          <w:spacing w:val="-6"/>
          <w:szCs w:val="21"/>
          <w:u w:val="single"/>
        </w:rPr>
        <w:t xml:space="preserve">     </w:t>
      </w:r>
      <w:r>
        <w:rPr>
          <w:rFonts w:hint="eastAsia" w:ascii="仿宋" w:hAnsi="仿宋" w:eastAsia="仿宋" w:cs="仿宋"/>
          <w:b/>
          <w:spacing w:val="-6"/>
          <w:szCs w:val="21"/>
        </w:rPr>
        <w:t>（填写“有”或“没有”）</w:t>
      </w:r>
      <w:r>
        <w:rPr>
          <w:rFonts w:hint="eastAsia" w:ascii="仿宋" w:hAnsi="仿宋" w:eastAsia="仿宋" w:cs="仿宋"/>
          <w:spacing w:val="-6"/>
          <w:szCs w:val="21"/>
        </w:rPr>
        <w:t>重大违法记录（重大违法记录是指投标人因违法经营受到刑事处罚或者责令停产停业、吊销许可证或者执照、较大数额罚款等行政处罚）。</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（六）法律、行政法规规定的其他条件。</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二、未被信用中国（www.creditchina.gov.cn)、中国政府采购网（www.ccgp.gov.cn）列入失信被执行人、重大税收违法案件当事人名单、政府采购严重违法失信行为记录名单。</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三、不存在以下情况：</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1.单位负责人为同一人或者存在直接控股、管理关系的不同供应商参加同一合同项下的采购活动的；</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2.为采购项目提供整体设计、规范编制或者项目管理、监理、检测等服务后再参加该采购项目的其他采购活动的。</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四、以上事项如有虚假或隐瞒，我方愿意承担一切后果和责任。</w:t>
      </w: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b/>
          <w:bCs/>
          <w:spacing w:val="-6"/>
          <w:szCs w:val="21"/>
        </w:rPr>
      </w:pPr>
    </w:p>
    <w:p>
      <w:pPr>
        <w:adjustRightInd w:val="0"/>
        <w:snapToGrid w:val="0"/>
        <w:spacing w:line="360" w:lineRule="auto"/>
        <w:rPr>
          <w:rFonts w:ascii="仿宋" w:hAnsi="仿宋" w:eastAsia="仿宋" w:cs="仿宋"/>
          <w:b/>
          <w:bCs/>
          <w:spacing w:val="-6"/>
          <w:szCs w:val="21"/>
        </w:rPr>
      </w:pPr>
    </w:p>
    <w:p>
      <w:pPr>
        <w:adjustRightInd w:val="0"/>
        <w:snapToGrid w:val="0"/>
        <w:spacing w:line="360" w:lineRule="auto"/>
        <w:rPr>
          <w:rFonts w:ascii="仿宋" w:hAnsi="仿宋" w:eastAsia="仿宋" w:cs="仿宋"/>
          <w:b/>
          <w:bCs/>
          <w:spacing w:val="-6"/>
          <w:szCs w:val="21"/>
        </w:rPr>
      </w:pPr>
      <w:r>
        <w:rPr>
          <w:rFonts w:hint="eastAsia" w:ascii="仿宋" w:hAnsi="仿宋" w:eastAsia="仿宋" w:cs="仿宋"/>
          <w:b/>
          <w:bCs/>
          <w:spacing w:val="-6"/>
          <w:szCs w:val="21"/>
        </w:rPr>
        <w:t>投标人名称（公章）：</w:t>
      </w:r>
    </w:p>
    <w:p>
      <w:pPr>
        <w:adjustRightInd w:val="0"/>
        <w:snapToGrid w:val="0"/>
        <w:spacing w:line="360" w:lineRule="auto"/>
        <w:rPr>
          <w:rFonts w:ascii="仿宋" w:hAnsi="仿宋" w:eastAsia="仿宋" w:cs="仿宋"/>
          <w:b/>
          <w:bCs/>
          <w:spacing w:val="-6"/>
          <w:szCs w:val="21"/>
        </w:rPr>
      </w:pPr>
      <w:r>
        <w:rPr>
          <w:rFonts w:hint="eastAsia" w:ascii="仿宋" w:hAnsi="仿宋" w:eastAsia="仿宋" w:cs="仿宋"/>
          <w:b/>
          <w:bCs/>
          <w:spacing w:val="-6"/>
          <w:szCs w:val="21"/>
        </w:rPr>
        <w:t>投标人代表（签字）：</w:t>
      </w:r>
    </w:p>
    <w:p>
      <w:pPr>
        <w:adjustRightInd w:val="0"/>
        <w:snapToGrid w:val="0"/>
        <w:spacing w:line="360" w:lineRule="auto"/>
        <w:rPr>
          <w:rFonts w:ascii="仿宋" w:hAnsi="仿宋" w:eastAsia="仿宋" w:cs="仿宋"/>
          <w:b/>
          <w:spacing w:val="-6"/>
          <w:szCs w:val="21"/>
        </w:rPr>
      </w:pPr>
      <w:r>
        <w:rPr>
          <w:rFonts w:hint="eastAsia" w:ascii="仿宋" w:hAnsi="仿宋" w:eastAsia="仿宋" w:cs="仿宋"/>
          <w:b/>
          <w:bCs/>
          <w:spacing w:val="-6"/>
          <w:szCs w:val="21"/>
        </w:rPr>
        <w:t>日期：     年   月   日</w:t>
      </w:r>
    </w:p>
    <w:p>
      <w:pPr>
        <w:widowControl/>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br w:type="page"/>
      </w:r>
    </w:p>
    <w:p>
      <w:pPr>
        <w:adjustRightInd w:val="0"/>
        <w:snapToGrid w:val="0"/>
        <w:spacing w:line="288" w:lineRule="auto"/>
        <w:jc w:val="center"/>
        <w:rPr>
          <w:rFonts w:ascii="仿宋" w:hAnsi="仿宋" w:eastAsia="仿宋" w:cs="仿宋"/>
          <w:b/>
          <w:bCs/>
          <w:sz w:val="84"/>
          <w:szCs w:val="84"/>
        </w:rPr>
      </w:pPr>
    </w:p>
    <w:p>
      <w:pPr>
        <w:adjustRightInd w:val="0"/>
        <w:snapToGrid w:val="0"/>
        <w:spacing w:line="288" w:lineRule="auto"/>
        <w:jc w:val="center"/>
        <w:rPr>
          <w:rFonts w:ascii="仿宋" w:hAnsi="仿宋" w:eastAsia="仿宋" w:cs="仿宋"/>
          <w:b/>
          <w:bCs/>
          <w:sz w:val="84"/>
          <w:szCs w:val="84"/>
        </w:rPr>
      </w:pPr>
    </w:p>
    <w:p>
      <w:pPr>
        <w:adjustRightInd w:val="0"/>
        <w:snapToGrid w:val="0"/>
        <w:spacing w:line="288" w:lineRule="auto"/>
        <w:jc w:val="center"/>
        <w:rPr>
          <w:rFonts w:ascii="仿宋" w:hAnsi="仿宋" w:eastAsia="仿宋" w:cs="仿宋"/>
          <w:b/>
          <w:bCs/>
          <w:sz w:val="84"/>
          <w:szCs w:val="84"/>
        </w:rPr>
      </w:pPr>
    </w:p>
    <w:p>
      <w:pPr>
        <w:adjustRightInd w:val="0"/>
        <w:snapToGrid w:val="0"/>
        <w:spacing w:line="288" w:lineRule="auto"/>
        <w:jc w:val="center"/>
        <w:rPr>
          <w:rFonts w:ascii="仿宋" w:hAnsi="仿宋" w:eastAsia="仿宋" w:cs="仿宋"/>
          <w:b/>
          <w:bCs/>
          <w:sz w:val="84"/>
          <w:szCs w:val="84"/>
        </w:rPr>
      </w:pPr>
    </w:p>
    <w:p>
      <w:pPr>
        <w:overflowPunct w:val="0"/>
        <w:adjustRightInd w:val="0"/>
        <w:snapToGrid w:val="0"/>
        <w:spacing w:line="288" w:lineRule="auto"/>
        <w:jc w:val="center"/>
        <w:outlineLvl w:val="1"/>
        <w:rPr>
          <w:rFonts w:ascii="仿宋" w:hAnsi="仿宋" w:eastAsia="仿宋" w:cs="仿宋"/>
          <w:bCs/>
          <w:spacing w:val="-6"/>
          <w:sz w:val="84"/>
          <w:szCs w:val="84"/>
        </w:rPr>
      </w:pPr>
      <w:r>
        <w:rPr>
          <w:rFonts w:hint="eastAsia" w:ascii="仿宋" w:hAnsi="仿宋" w:eastAsia="仿宋" w:cs="仿宋"/>
          <w:b/>
          <w:bCs/>
          <w:sz w:val="84"/>
          <w:szCs w:val="84"/>
        </w:rPr>
        <w:t>商务和技术文件</w:t>
      </w:r>
    </w:p>
    <w:p>
      <w:pPr>
        <w:widowControl/>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br w:type="page"/>
      </w:r>
    </w:p>
    <w:p>
      <w:pPr>
        <w:adjustRightInd w:val="0"/>
        <w:snapToGrid w:val="0"/>
        <w:spacing w:line="360" w:lineRule="auto"/>
        <w:jc w:val="center"/>
        <w:outlineLvl w:val="2"/>
        <w:rPr>
          <w:rFonts w:ascii="仿宋" w:hAnsi="仿宋" w:eastAsia="仿宋" w:cs="仿宋"/>
          <w:spacing w:val="-6"/>
          <w:sz w:val="24"/>
          <w:szCs w:val="24"/>
        </w:rPr>
      </w:pPr>
      <w:r>
        <w:rPr>
          <w:rFonts w:hint="eastAsia" w:ascii="仿宋" w:hAnsi="仿宋" w:eastAsia="仿宋" w:cs="仿宋"/>
          <w:b/>
          <w:bCs/>
          <w:sz w:val="24"/>
          <w:szCs w:val="24"/>
        </w:rPr>
        <w:t>投标函</w:t>
      </w:r>
    </w:p>
    <w:p>
      <w:pPr>
        <w:adjustRightInd w:val="0"/>
        <w:snapToGrid w:val="0"/>
        <w:spacing w:line="360" w:lineRule="auto"/>
        <w:rPr>
          <w:rFonts w:ascii="仿宋" w:hAnsi="仿宋" w:eastAsia="仿宋" w:cs="仿宋"/>
          <w:spacing w:val="-6"/>
          <w:szCs w:val="21"/>
          <w:highlight w:val="cyan"/>
        </w:rPr>
      </w:pPr>
      <w:r>
        <w:rPr>
          <w:rFonts w:hint="eastAsia" w:ascii="仿宋" w:hAnsi="仿宋" w:eastAsia="仿宋" w:cs="仿宋"/>
          <w:b/>
          <w:bCs/>
          <w:spacing w:val="-6"/>
          <w:szCs w:val="21"/>
        </w:rPr>
        <w:t>致：浙江大学国际健康医学研究院</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我方参加</w:t>
      </w:r>
      <w:r>
        <w:rPr>
          <w:rFonts w:hint="eastAsia" w:ascii="仿宋" w:hAnsi="仿宋" w:eastAsia="仿宋" w:cs="仿宋"/>
          <w:bCs/>
          <w:spacing w:val="-6"/>
          <w:szCs w:val="21"/>
        </w:rPr>
        <w:t>浙江大学国际健康医学研究院代谢组学分析服务【</w:t>
      </w:r>
      <w:r>
        <w:rPr>
          <w:rFonts w:hint="eastAsia" w:ascii="仿宋" w:hAnsi="仿宋" w:eastAsia="仿宋" w:cs="仿宋"/>
          <w:spacing w:val="-6"/>
          <w:szCs w:val="21"/>
        </w:rPr>
        <w:t>项目编号</w:t>
      </w:r>
      <w:r>
        <w:rPr>
          <w:rFonts w:hint="eastAsia" w:ascii="仿宋" w:hAnsi="仿宋" w:eastAsia="仿宋" w:cs="仿宋"/>
          <w:bCs/>
          <w:spacing w:val="-6"/>
          <w:szCs w:val="21"/>
        </w:rPr>
        <w:t>：ZDYJYYN20231001 】</w:t>
      </w:r>
      <w:r>
        <w:rPr>
          <w:rFonts w:hint="eastAsia" w:ascii="仿宋" w:hAnsi="仿宋" w:eastAsia="仿宋" w:cs="仿宋"/>
          <w:spacing w:val="-6"/>
          <w:szCs w:val="21"/>
        </w:rPr>
        <w:t>项目，为此，我方提交投标文件（报价文件、资格文件、商务和技术文件）正本一份、副本___份。宣布同意如下：</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1.我方已详细审查全部“招标文件”，包括修改文件（如有）以及全部参考资料和有关附件，已经了解我方对于招标文件、招标过程、中标结果有依法进行询问、质疑的权利及相关渠道和要求。</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2.我方在投标之前已经与贵方进行了充分的沟通，完全理解并接受招标文件的各项规定和要求，对招标文件的合理性、合法性不再有异议。</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3.投标有效期自提交投标文件的截止之日起</w:t>
      </w:r>
      <w:r>
        <w:rPr>
          <w:rFonts w:hint="eastAsia" w:ascii="仿宋" w:hAnsi="仿宋" w:eastAsia="仿宋" w:cs="仿宋"/>
          <w:b/>
          <w:spacing w:val="-6"/>
          <w:szCs w:val="21"/>
          <w:u w:val="single"/>
        </w:rPr>
        <w:t xml:space="preserve"> 90 </w:t>
      </w:r>
      <w:r>
        <w:rPr>
          <w:rFonts w:hint="eastAsia" w:ascii="仿宋" w:hAnsi="仿宋" w:eastAsia="仿宋" w:cs="仿宋"/>
          <w:spacing w:val="-6"/>
          <w:szCs w:val="21"/>
        </w:rPr>
        <w:t>天。</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4.如中标，本投标文件至本项目合同履行完毕止均保持有效，我方将按“招标文件”及相关采购法律、法规的规定履行合同责任和义务。关于代理服务费，我方承诺按照招标文件的规定履行并承担相应的责任。</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5.我方同意按照贵方要求提供与投标有关的一切数据或资料。</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6.与本投标有关的一切正式往来信函联系：</w:t>
      </w: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8"/>
        <w:gridCol w:w="7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szCs w:val="21"/>
              </w:rPr>
            </w:pPr>
            <w:r>
              <w:rPr>
                <w:rFonts w:hint="eastAsia" w:ascii="仿宋" w:hAnsi="仿宋" w:eastAsia="仿宋" w:cs="仿宋"/>
                <w:szCs w:val="21"/>
              </w:rPr>
              <w:t>联系人</w:t>
            </w:r>
          </w:p>
        </w:tc>
        <w:tc>
          <w:tcPr>
            <w:tcW w:w="734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szCs w:val="21"/>
              </w:rPr>
            </w:pPr>
            <w:r>
              <w:rPr>
                <w:rFonts w:hint="eastAsia" w:ascii="仿宋" w:hAnsi="仿宋" w:eastAsia="仿宋" w:cs="仿宋"/>
                <w:szCs w:val="21"/>
              </w:rPr>
              <w:t>职务</w:t>
            </w:r>
          </w:p>
        </w:tc>
        <w:tc>
          <w:tcPr>
            <w:tcW w:w="734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szCs w:val="21"/>
              </w:rPr>
            </w:pPr>
            <w:r>
              <w:rPr>
                <w:rFonts w:hint="eastAsia" w:ascii="仿宋" w:hAnsi="仿宋" w:eastAsia="仿宋" w:cs="仿宋"/>
                <w:szCs w:val="21"/>
              </w:rPr>
              <w:t>手机</w:t>
            </w:r>
          </w:p>
        </w:tc>
        <w:tc>
          <w:tcPr>
            <w:tcW w:w="734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szCs w:val="21"/>
              </w:rPr>
            </w:pPr>
            <w:r>
              <w:rPr>
                <w:rFonts w:hint="eastAsia" w:ascii="仿宋" w:hAnsi="仿宋" w:eastAsia="仿宋" w:cs="仿宋"/>
                <w:szCs w:val="21"/>
              </w:rPr>
              <w:t>电子邮箱</w:t>
            </w:r>
          </w:p>
        </w:tc>
        <w:tc>
          <w:tcPr>
            <w:tcW w:w="734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szCs w:val="21"/>
              </w:rPr>
            </w:pPr>
            <w:r>
              <w:rPr>
                <w:rFonts w:hint="eastAsia" w:ascii="仿宋" w:hAnsi="仿宋" w:eastAsia="仿宋" w:cs="仿宋"/>
                <w:szCs w:val="21"/>
              </w:rPr>
              <w:t>地址</w:t>
            </w:r>
          </w:p>
        </w:tc>
        <w:tc>
          <w:tcPr>
            <w:tcW w:w="734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szCs w:val="21"/>
              </w:rPr>
            </w:pPr>
            <w:r>
              <w:rPr>
                <w:rFonts w:hint="eastAsia" w:ascii="仿宋" w:hAnsi="仿宋" w:eastAsia="仿宋" w:cs="仿宋"/>
                <w:szCs w:val="21"/>
              </w:rPr>
              <w:t>开户银行</w:t>
            </w:r>
          </w:p>
        </w:tc>
        <w:tc>
          <w:tcPr>
            <w:tcW w:w="734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88" w:type="dxa"/>
            <w:vAlign w:val="center"/>
          </w:tcPr>
          <w:p>
            <w:pPr>
              <w:jc w:val="center"/>
              <w:rPr>
                <w:rFonts w:ascii="仿宋" w:hAnsi="仿宋" w:eastAsia="仿宋" w:cs="仿宋"/>
                <w:szCs w:val="21"/>
              </w:rPr>
            </w:pPr>
            <w:r>
              <w:rPr>
                <w:rFonts w:hint="eastAsia" w:ascii="仿宋" w:hAnsi="仿宋" w:eastAsia="仿宋" w:cs="仿宋"/>
                <w:szCs w:val="21"/>
              </w:rPr>
              <w:t>银行账号</w:t>
            </w:r>
          </w:p>
        </w:tc>
        <w:tc>
          <w:tcPr>
            <w:tcW w:w="7340" w:type="dxa"/>
            <w:vAlign w:val="center"/>
          </w:tcPr>
          <w:p>
            <w:pPr>
              <w:jc w:val="center"/>
              <w:rPr>
                <w:rFonts w:ascii="仿宋" w:hAnsi="仿宋" w:eastAsia="仿宋" w:cs="仿宋"/>
                <w:szCs w:val="21"/>
              </w:rPr>
            </w:pPr>
          </w:p>
        </w:tc>
      </w:tr>
    </w:tbl>
    <w:p>
      <w:pPr>
        <w:adjustRightInd w:val="0"/>
        <w:snapToGrid w:val="0"/>
        <w:spacing w:line="360" w:lineRule="auto"/>
        <w:rPr>
          <w:rFonts w:ascii="仿宋" w:hAnsi="仿宋" w:eastAsia="仿宋" w:cs="仿宋"/>
          <w:spacing w:val="-6"/>
          <w:szCs w:val="21"/>
        </w:rPr>
      </w:pPr>
    </w:p>
    <w:p>
      <w:pPr>
        <w:adjustRightInd w:val="0"/>
        <w:snapToGrid w:val="0"/>
        <w:spacing w:line="360" w:lineRule="auto"/>
        <w:rPr>
          <w:rFonts w:ascii="仿宋" w:hAnsi="仿宋" w:eastAsia="仿宋" w:cs="仿宋"/>
          <w:spacing w:val="-6"/>
          <w:szCs w:val="21"/>
        </w:rPr>
      </w:pPr>
    </w:p>
    <w:p>
      <w:pPr>
        <w:adjustRightInd w:val="0"/>
        <w:snapToGrid w:val="0"/>
        <w:spacing w:line="360" w:lineRule="auto"/>
        <w:rPr>
          <w:rFonts w:ascii="仿宋" w:hAnsi="仿宋" w:eastAsia="仿宋" w:cs="仿宋"/>
          <w:b/>
          <w:bCs/>
          <w:spacing w:val="-6"/>
          <w:szCs w:val="21"/>
        </w:rPr>
      </w:pPr>
    </w:p>
    <w:p>
      <w:pPr>
        <w:adjustRightInd w:val="0"/>
        <w:snapToGrid w:val="0"/>
        <w:spacing w:line="360" w:lineRule="auto"/>
        <w:rPr>
          <w:rFonts w:ascii="仿宋" w:hAnsi="仿宋" w:eastAsia="仿宋" w:cs="仿宋"/>
          <w:b/>
          <w:bCs/>
          <w:spacing w:val="-6"/>
          <w:szCs w:val="21"/>
        </w:rPr>
      </w:pPr>
      <w:r>
        <w:rPr>
          <w:rFonts w:hint="eastAsia" w:ascii="仿宋" w:hAnsi="仿宋" w:eastAsia="仿宋" w:cs="仿宋"/>
          <w:b/>
          <w:bCs/>
          <w:spacing w:val="-6"/>
          <w:szCs w:val="21"/>
        </w:rPr>
        <w:t>投标人名称（公章）：</w:t>
      </w:r>
    </w:p>
    <w:p>
      <w:pPr>
        <w:adjustRightInd w:val="0"/>
        <w:snapToGrid w:val="0"/>
        <w:spacing w:line="360" w:lineRule="auto"/>
        <w:rPr>
          <w:rFonts w:ascii="仿宋" w:hAnsi="仿宋" w:eastAsia="仿宋" w:cs="仿宋"/>
          <w:b/>
          <w:bCs/>
          <w:spacing w:val="-6"/>
          <w:szCs w:val="21"/>
        </w:rPr>
      </w:pPr>
      <w:r>
        <w:rPr>
          <w:rFonts w:hint="eastAsia" w:ascii="仿宋" w:hAnsi="仿宋" w:eastAsia="仿宋" w:cs="仿宋"/>
          <w:b/>
          <w:bCs/>
          <w:spacing w:val="-6"/>
          <w:szCs w:val="21"/>
        </w:rPr>
        <w:t>投标人代表（签字）：</w:t>
      </w:r>
    </w:p>
    <w:p>
      <w:pPr>
        <w:adjustRightInd w:val="0"/>
        <w:snapToGrid w:val="0"/>
        <w:spacing w:line="360" w:lineRule="auto"/>
        <w:rPr>
          <w:rFonts w:ascii="仿宋" w:hAnsi="仿宋" w:eastAsia="仿宋" w:cs="仿宋"/>
          <w:b/>
          <w:bCs/>
          <w:spacing w:val="-6"/>
          <w:szCs w:val="21"/>
        </w:rPr>
      </w:pPr>
      <w:r>
        <w:rPr>
          <w:rFonts w:hint="eastAsia" w:ascii="仿宋" w:hAnsi="仿宋" w:eastAsia="仿宋" w:cs="仿宋"/>
          <w:b/>
          <w:bCs/>
          <w:spacing w:val="-6"/>
          <w:szCs w:val="21"/>
        </w:rPr>
        <w:t>日期：     年   月   日</w:t>
      </w:r>
    </w:p>
    <w:p>
      <w:pPr>
        <w:widowControl/>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br w:type="page"/>
      </w:r>
    </w:p>
    <w:p>
      <w:pPr>
        <w:adjustRightInd w:val="0"/>
        <w:snapToGrid w:val="0"/>
        <w:spacing w:line="360" w:lineRule="auto"/>
        <w:jc w:val="center"/>
        <w:outlineLvl w:val="2"/>
        <w:rPr>
          <w:rFonts w:ascii="仿宋" w:hAnsi="仿宋" w:eastAsia="仿宋" w:cs="仿宋"/>
          <w:b/>
          <w:bCs/>
          <w:sz w:val="24"/>
          <w:szCs w:val="24"/>
        </w:rPr>
      </w:pPr>
      <w:r>
        <w:rPr>
          <w:rFonts w:hint="eastAsia" w:ascii="仿宋" w:hAnsi="仿宋" w:eastAsia="仿宋" w:cs="仿宋"/>
          <w:b/>
          <w:bCs/>
          <w:sz w:val="24"/>
          <w:szCs w:val="24"/>
        </w:rPr>
        <w:t>法定代表人授权委托书</w:t>
      </w:r>
    </w:p>
    <w:p>
      <w:pPr>
        <w:adjustRightInd w:val="0"/>
        <w:snapToGrid w:val="0"/>
        <w:spacing w:line="360" w:lineRule="auto"/>
        <w:rPr>
          <w:rFonts w:ascii="仿宋" w:hAnsi="仿宋" w:eastAsia="仿宋" w:cs="仿宋"/>
          <w:b/>
          <w:spacing w:val="-6"/>
          <w:szCs w:val="21"/>
        </w:rPr>
      </w:pPr>
      <w:r>
        <w:rPr>
          <w:rFonts w:hint="eastAsia" w:ascii="仿宋" w:hAnsi="仿宋" w:eastAsia="仿宋" w:cs="仿宋"/>
          <w:b/>
          <w:spacing w:val="-6"/>
          <w:szCs w:val="21"/>
        </w:rPr>
        <w:t>致：浙江大学国际健康医学研究院</w:t>
      </w:r>
    </w:p>
    <w:p>
      <w:pPr>
        <w:adjustRightInd w:val="0"/>
        <w:snapToGrid w:val="0"/>
        <w:spacing w:line="360" w:lineRule="auto"/>
        <w:ind w:firstLine="396" w:firstLineChars="200"/>
        <w:rPr>
          <w:rFonts w:ascii="仿宋" w:hAnsi="仿宋" w:eastAsia="仿宋" w:cs="仿宋"/>
          <w:bCs/>
          <w:spacing w:val="-6"/>
          <w:szCs w:val="21"/>
        </w:rPr>
      </w:pPr>
      <w:r>
        <w:rPr>
          <w:rFonts w:hint="eastAsia" w:ascii="仿宋" w:hAnsi="仿宋" w:eastAsia="仿宋" w:cs="仿宋"/>
          <w:bCs/>
          <w:spacing w:val="-6"/>
          <w:szCs w:val="21"/>
        </w:rPr>
        <w:t>我</w:t>
      </w:r>
      <w:r>
        <w:rPr>
          <w:rFonts w:hint="eastAsia" w:ascii="仿宋" w:hAnsi="仿宋" w:eastAsia="仿宋" w:cs="仿宋"/>
          <w:bCs/>
          <w:spacing w:val="-6"/>
          <w:szCs w:val="21"/>
          <w:u w:val="single"/>
        </w:rPr>
        <w:t xml:space="preserve">      </w:t>
      </w:r>
      <w:r>
        <w:rPr>
          <w:rFonts w:hint="eastAsia" w:ascii="仿宋" w:hAnsi="仿宋" w:eastAsia="仿宋" w:cs="仿宋"/>
          <w:spacing w:val="-6"/>
          <w:szCs w:val="21"/>
        </w:rPr>
        <w:t>（</w:t>
      </w:r>
      <w:r>
        <w:rPr>
          <w:rFonts w:hint="eastAsia" w:ascii="仿宋" w:hAnsi="仿宋" w:eastAsia="仿宋" w:cs="仿宋"/>
          <w:bCs/>
          <w:spacing w:val="-6"/>
          <w:szCs w:val="21"/>
        </w:rPr>
        <w:t>姓名）系</w:t>
      </w:r>
      <w:r>
        <w:rPr>
          <w:rFonts w:hint="eastAsia" w:ascii="仿宋" w:hAnsi="仿宋" w:eastAsia="仿宋" w:cs="仿宋"/>
          <w:spacing w:val="-6"/>
          <w:szCs w:val="21"/>
          <w:u w:val="single"/>
        </w:rPr>
        <w:t xml:space="preserve">                    </w:t>
      </w:r>
      <w:r>
        <w:rPr>
          <w:rFonts w:hint="eastAsia" w:ascii="仿宋" w:hAnsi="仿宋" w:eastAsia="仿宋" w:cs="仿宋"/>
          <w:spacing w:val="-6"/>
          <w:szCs w:val="21"/>
        </w:rPr>
        <w:t>（投标人名称）</w:t>
      </w:r>
      <w:r>
        <w:rPr>
          <w:rFonts w:hint="eastAsia" w:ascii="仿宋" w:hAnsi="仿宋" w:eastAsia="仿宋" w:cs="仿宋"/>
          <w:bCs/>
          <w:spacing w:val="-6"/>
          <w:szCs w:val="21"/>
        </w:rPr>
        <w:t>的法定代表人，身份证号码：</w:t>
      </w:r>
      <w:r>
        <w:rPr>
          <w:rFonts w:hint="eastAsia" w:ascii="仿宋" w:hAnsi="仿宋" w:eastAsia="仿宋" w:cs="仿宋"/>
          <w:bCs/>
          <w:spacing w:val="-6"/>
          <w:szCs w:val="21"/>
          <w:u w:val="single"/>
        </w:rPr>
        <w:t xml:space="preserve">                  </w:t>
      </w:r>
      <w:r>
        <w:rPr>
          <w:rFonts w:hint="eastAsia" w:ascii="仿宋" w:hAnsi="仿宋" w:eastAsia="仿宋" w:cs="仿宋"/>
          <w:bCs/>
          <w:spacing w:val="-6"/>
          <w:szCs w:val="21"/>
        </w:rPr>
        <w:t>。</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现授权委托本单位在职职工：</w:t>
      </w:r>
      <w:r>
        <w:rPr>
          <w:rFonts w:hint="eastAsia" w:ascii="仿宋" w:hAnsi="仿宋" w:eastAsia="仿宋" w:cs="仿宋"/>
          <w:bCs/>
          <w:spacing w:val="-6"/>
          <w:szCs w:val="21"/>
          <w:u w:val="single"/>
        </w:rPr>
        <w:t xml:space="preserve">      </w:t>
      </w:r>
      <w:r>
        <w:rPr>
          <w:rFonts w:hint="eastAsia" w:ascii="仿宋" w:hAnsi="仿宋" w:eastAsia="仿宋" w:cs="仿宋"/>
          <w:spacing w:val="-6"/>
          <w:szCs w:val="21"/>
        </w:rPr>
        <w:t>（</w:t>
      </w:r>
      <w:r>
        <w:rPr>
          <w:rFonts w:hint="eastAsia" w:ascii="仿宋" w:hAnsi="仿宋" w:eastAsia="仿宋" w:cs="仿宋"/>
          <w:bCs/>
          <w:spacing w:val="-6"/>
          <w:szCs w:val="21"/>
        </w:rPr>
        <w:t>姓名）</w:t>
      </w:r>
      <w:r>
        <w:rPr>
          <w:rFonts w:hint="eastAsia" w:ascii="仿宋" w:hAnsi="仿宋" w:eastAsia="仿宋" w:cs="仿宋"/>
          <w:spacing w:val="-6"/>
          <w:szCs w:val="21"/>
        </w:rPr>
        <w:t>，身份证号码：</w:t>
      </w:r>
      <w:r>
        <w:rPr>
          <w:rFonts w:hint="eastAsia" w:ascii="仿宋" w:hAnsi="仿宋" w:eastAsia="仿宋" w:cs="仿宋"/>
          <w:bCs/>
          <w:spacing w:val="-6"/>
          <w:szCs w:val="21"/>
          <w:u w:val="single"/>
        </w:rPr>
        <w:t xml:space="preserve">                  </w:t>
      </w:r>
      <w:r>
        <w:rPr>
          <w:rFonts w:hint="eastAsia" w:ascii="仿宋" w:hAnsi="仿宋" w:eastAsia="仿宋" w:cs="仿宋"/>
          <w:spacing w:val="-6"/>
          <w:szCs w:val="21"/>
        </w:rPr>
        <w:t>，以我方的名义参加</w:t>
      </w:r>
      <w:r>
        <w:rPr>
          <w:rFonts w:hint="eastAsia" w:ascii="仿宋" w:hAnsi="仿宋" w:eastAsia="仿宋" w:cs="仿宋"/>
          <w:bCs/>
          <w:spacing w:val="-6"/>
          <w:szCs w:val="21"/>
        </w:rPr>
        <w:t>浙江大学国际健康医学研究院代谢组学分析服务</w:t>
      </w:r>
      <w:r>
        <w:rPr>
          <w:rFonts w:hint="eastAsia" w:ascii="仿宋" w:hAnsi="仿宋" w:eastAsia="仿宋" w:cs="仿宋"/>
          <w:spacing w:val="-6"/>
          <w:szCs w:val="21"/>
        </w:rPr>
        <w:t>的投标活动，并代表我方全权办理针对上述项目的投标、开标、评标、签约等具体事务和签署相关文件。</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我方对被授权人的签名负全部责任。</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在撤销授权的书面通知以前，本授权书一直有效。被授权人在授权书有效期内签署的所有文件不因授权的撤销而失效。</w:t>
      </w:r>
    </w:p>
    <w:p>
      <w:pPr>
        <w:adjustRightInd w:val="0"/>
        <w:snapToGrid w:val="0"/>
        <w:spacing w:line="360" w:lineRule="auto"/>
        <w:ind w:firstLine="396" w:firstLineChars="200"/>
        <w:rPr>
          <w:rFonts w:ascii="仿宋" w:hAnsi="仿宋" w:eastAsia="仿宋" w:cs="仿宋"/>
          <w:spacing w:val="-6"/>
          <w:szCs w:val="21"/>
        </w:rPr>
      </w:pPr>
      <w:r>
        <w:rPr>
          <w:rFonts w:hint="eastAsia" w:ascii="仿宋" w:hAnsi="仿宋" w:eastAsia="仿宋" w:cs="仿宋"/>
          <w:spacing w:val="-6"/>
          <w:szCs w:val="21"/>
        </w:rPr>
        <w:t>被授权人无转委托权，特此委托。</w:t>
      </w:r>
    </w:p>
    <w:p>
      <w:pPr>
        <w:adjustRightInd w:val="0"/>
        <w:snapToGrid w:val="0"/>
        <w:spacing w:line="360" w:lineRule="auto"/>
        <w:ind w:firstLine="370" w:firstLineChars="186"/>
        <w:rPr>
          <w:rFonts w:ascii="仿宋" w:hAnsi="仿宋" w:eastAsia="仿宋" w:cs="仿宋"/>
          <w:b/>
          <w:bCs/>
          <w:spacing w:val="-6"/>
          <w:szCs w:val="21"/>
        </w:rPr>
      </w:pPr>
    </w:p>
    <w:p>
      <w:pPr>
        <w:adjustRightInd w:val="0"/>
        <w:snapToGrid w:val="0"/>
        <w:spacing w:line="360" w:lineRule="auto"/>
        <w:ind w:firstLine="370" w:firstLineChars="186"/>
        <w:rPr>
          <w:rFonts w:ascii="仿宋" w:hAnsi="仿宋" w:eastAsia="仿宋" w:cs="仿宋"/>
          <w:b/>
          <w:bCs/>
          <w:spacing w:val="-6"/>
          <w:szCs w:val="21"/>
          <w:u w:val="single"/>
        </w:rPr>
      </w:pPr>
      <w:r>
        <w:rPr>
          <w:rFonts w:hint="eastAsia" w:ascii="仿宋" w:hAnsi="仿宋" w:eastAsia="仿宋" w:cs="仿宋"/>
          <w:b/>
          <w:bCs/>
          <w:spacing w:val="-6"/>
          <w:szCs w:val="21"/>
        </w:rPr>
        <w:t>法定代表人（签名或盖章）：</w:t>
      </w: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b/>
          <w:bCs/>
          <w:spacing w:val="-6"/>
          <w:szCs w:val="21"/>
        </w:rPr>
      </w:pPr>
    </w:p>
    <w:p>
      <w:pPr>
        <w:adjustRightInd w:val="0"/>
        <w:snapToGrid w:val="0"/>
        <w:spacing w:line="360" w:lineRule="auto"/>
        <w:rPr>
          <w:rFonts w:ascii="仿宋" w:hAnsi="仿宋" w:eastAsia="仿宋" w:cs="仿宋"/>
          <w:b/>
          <w:bCs/>
          <w:spacing w:val="-6"/>
          <w:szCs w:val="21"/>
        </w:rPr>
      </w:pPr>
    </w:p>
    <w:p>
      <w:pPr>
        <w:adjustRightInd w:val="0"/>
        <w:snapToGrid w:val="0"/>
        <w:spacing w:line="360" w:lineRule="auto"/>
        <w:rPr>
          <w:rFonts w:ascii="仿宋" w:hAnsi="仿宋" w:eastAsia="仿宋" w:cs="仿宋"/>
          <w:b/>
          <w:bCs/>
          <w:spacing w:val="-6"/>
          <w:szCs w:val="21"/>
        </w:rPr>
      </w:pPr>
      <w:r>
        <w:rPr>
          <w:rFonts w:hint="eastAsia" w:ascii="仿宋" w:hAnsi="仿宋" w:eastAsia="仿宋" w:cs="仿宋"/>
          <w:b/>
          <w:bCs/>
          <w:spacing w:val="-6"/>
          <w:szCs w:val="21"/>
        </w:rPr>
        <w:t>投标人名称（公章）：</w:t>
      </w:r>
    </w:p>
    <w:p>
      <w:pPr>
        <w:adjustRightInd w:val="0"/>
        <w:snapToGrid w:val="0"/>
        <w:spacing w:line="360" w:lineRule="auto"/>
        <w:rPr>
          <w:rFonts w:ascii="仿宋" w:hAnsi="仿宋" w:eastAsia="仿宋" w:cs="仿宋"/>
          <w:b/>
          <w:bCs/>
          <w:spacing w:val="-6"/>
          <w:szCs w:val="21"/>
        </w:rPr>
      </w:pPr>
      <w:r>
        <w:rPr>
          <w:rFonts w:hint="eastAsia" w:ascii="仿宋" w:hAnsi="仿宋" w:eastAsia="仿宋" w:cs="仿宋"/>
          <w:b/>
          <w:bCs/>
          <w:spacing w:val="-6"/>
          <w:szCs w:val="21"/>
        </w:rPr>
        <w:t>日期：     年   月   日</w:t>
      </w:r>
    </w:p>
    <w:tbl>
      <w:tblPr>
        <w:tblStyle w:val="2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adjustRightInd w:val="0"/>
              <w:snapToGrid w:val="0"/>
              <w:spacing w:line="288" w:lineRule="auto"/>
              <w:rPr>
                <w:rFonts w:ascii="仿宋" w:hAnsi="仿宋" w:eastAsia="仿宋" w:cs="仿宋"/>
                <w:szCs w:val="21"/>
              </w:rPr>
            </w:pPr>
            <w:r>
              <w:rPr>
                <w:rFonts w:hint="eastAsia" w:ascii="仿宋" w:hAnsi="仿宋" w:eastAsia="仿宋" w:cs="仿宋"/>
                <w:szCs w:val="21"/>
              </w:rPr>
              <w:t>法定代表人身份证明：</w:t>
            </w:r>
          </w:p>
          <w:p>
            <w:pPr>
              <w:adjustRightInd w:val="0"/>
              <w:snapToGrid w:val="0"/>
              <w:spacing w:line="288" w:lineRule="auto"/>
              <w:rPr>
                <w:rFonts w:ascii="仿宋" w:hAnsi="仿宋" w:eastAsia="仿宋" w:cs="仿宋"/>
                <w:szCs w:val="21"/>
              </w:rPr>
            </w:pPr>
          </w:p>
          <w:p>
            <w:pPr>
              <w:adjustRightInd w:val="0"/>
              <w:snapToGrid w:val="0"/>
              <w:spacing w:line="288" w:lineRule="auto"/>
              <w:rPr>
                <w:rFonts w:ascii="仿宋" w:hAnsi="仿宋" w:eastAsia="仿宋" w:cs="仿宋"/>
                <w:szCs w:val="21"/>
              </w:rPr>
            </w:pPr>
          </w:p>
          <w:p>
            <w:pPr>
              <w:adjustRightInd w:val="0"/>
              <w:snapToGrid w:val="0"/>
              <w:spacing w:line="288" w:lineRule="auto"/>
              <w:rPr>
                <w:rFonts w:ascii="仿宋" w:hAnsi="仿宋" w:eastAsia="仿宋" w:cs="仿宋"/>
                <w:szCs w:val="21"/>
              </w:rPr>
            </w:pPr>
          </w:p>
          <w:p>
            <w:pPr>
              <w:adjustRightInd w:val="0"/>
              <w:snapToGrid w:val="0"/>
              <w:spacing w:line="288" w:lineRule="auto"/>
              <w:rPr>
                <w:rFonts w:ascii="仿宋" w:hAnsi="仿宋" w:eastAsia="仿宋" w:cs="仿宋"/>
                <w:szCs w:val="21"/>
              </w:rPr>
            </w:pPr>
          </w:p>
          <w:p>
            <w:pPr>
              <w:adjustRightInd w:val="0"/>
              <w:snapToGrid w:val="0"/>
              <w:spacing w:line="288" w:lineRule="auto"/>
              <w:rPr>
                <w:rFonts w:ascii="仿宋" w:hAnsi="仿宋" w:eastAsia="仿宋" w:cs="仿宋"/>
                <w:szCs w:val="21"/>
              </w:rPr>
            </w:pPr>
          </w:p>
          <w:p>
            <w:pPr>
              <w:adjustRightInd w:val="0"/>
              <w:snapToGrid w:val="0"/>
              <w:spacing w:line="288" w:lineRule="auto"/>
              <w:rPr>
                <w:rFonts w:ascii="仿宋" w:hAnsi="仿宋" w:eastAsia="仿宋" w:cs="仿宋"/>
                <w:szCs w:val="21"/>
              </w:rPr>
            </w:pPr>
          </w:p>
          <w:p>
            <w:pPr>
              <w:adjustRightInd w:val="0"/>
              <w:snapToGrid w:val="0"/>
              <w:spacing w:line="288" w:lineRule="auto"/>
              <w:rPr>
                <w:rFonts w:ascii="仿宋" w:hAnsi="仿宋" w:eastAsia="仿宋" w:cs="仿宋"/>
                <w:szCs w:val="21"/>
              </w:rPr>
            </w:pPr>
          </w:p>
          <w:p>
            <w:pPr>
              <w:adjustRightInd w:val="0"/>
              <w:snapToGrid w:val="0"/>
              <w:spacing w:line="288" w:lineRule="auto"/>
              <w:rPr>
                <w:rFonts w:ascii="仿宋" w:hAnsi="仿宋" w:eastAsia="仿宋" w:cs="仿宋"/>
                <w:szCs w:val="21"/>
              </w:rPr>
            </w:pPr>
            <w:r>
              <w:rPr>
                <w:rFonts w:hint="eastAsia" w:ascii="仿宋" w:hAnsi="仿宋" w:eastAsia="仿宋" w:cs="仿宋"/>
                <w:szCs w:val="21"/>
              </w:rPr>
              <w:t>授权代表身份证明：</w:t>
            </w:r>
          </w:p>
          <w:p>
            <w:pPr>
              <w:adjustRightInd w:val="0"/>
              <w:snapToGrid w:val="0"/>
              <w:spacing w:line="288" w:lineRule="auto"/>
              <w:rPr>
                <w:rFonts w:ascii="仿宋" w:hAnsi="仿宋" w:eastAsia="仿宋" w:cs="仿宋"/>
                <w:szCs w:val="21"/>
              </w:rPr>
            </w:pPr>
          </w:p>
          <w:p>
            <w:pPr>
              <w:adjustRightInd w:val="0"/>
              <w:snapToGrid w:val="0"/>
              <w:spacing w:line="288" w:lineRule="auto"/>
              <w:rPr>
                <w:rFonts w:ascii="仿宋" w:hAnsi="仿宋" w:eastAsia="仿宋" w:cs="仿宋"/>
                <w:szCs w:val="21"/>
              </w:rPr>
            </w:pPr>
          </w:p>
          <w:p>
            <w:pPr>
              <w:adjustRightInd w:val="0"/>
              <w:snapToGrid w:val="0"/>
              <w:spacing w:line="288" w:lineRule="auto"/>
              <w:rPr>
                <w:rFonts w:ascii="仿宋" w:hAnsi="仿宋" w:eastAsia="仿宋" w:cs="仿宋"/>
                <w:szCs w:val="21"/>
              </w:rPr>
            </w:pPr>
          </w:p>
          <w:p>
            <w:pPr>
              <w:adjustRightInd w:val="0"/>
              <w:snapToGrid w:val="0"/>
              <w:spacing w:line="288" w:lineRule="auto"/>
              <w:rPr>
                <w:rFonts w:ascii="仿宋" w:hAnsi="仿宋" w:eastAsia="仿宋" w:cs="仿宋"/>
                <w:szCs w:val="21"/>
              </w:rPr>
            </w:pPr>
          </w:p>
          <w:p>
            <w:pPr>
              <w:adjustRightInd w:val="0"/>
              <w:snapToGrid w:val="0"/>
              <w:spacing w:line="288" w:lineRule="auto"/>
              <w:rPr>
                <w:rFonts w:ascii="仿宋" w:hAnsi="仿宋" w:eastAsia="仿宋" w:cs="仿宋"/>
                <w:szCs w:val="21"/>
              </w:rPr>
            </w:pPr>
          </w:p>
          <w:p>
            <w:pPr>
              <w:adjustRightInd w:val="0"/>
              <w:snapToGrid w:val="0"/>
              <w:spacing w:line="288" w:lineRule="auto"/>
              <w:rPr>
                <w:rFonts w:ascii="仿宋" w:hAnsi="仿宋" w:eastAsia="仿宋" w:cs="仿宋"/>
                <w:szCs w:val="21"/>
              </w:rPr>
            </w:pPr>
          </w:p>
          <w:p>
            <w:pPr>
              <w:adjustRightInd w:val="0"/>
              <w:snapToGrid w:val="0"/>
              <w:spacing w:line="288" w:lineRule="auto"/>
              <w:rPr>
                <w:rFonts w:ascii="仿宋" w:hAnsi="仿宋" w:eastAsia="仿宋" w:cs="仿宋"/>
                <w:szCs w:val="21"/>
              </w:rPr>
            </w:pPr>
          </w:p>
        </w:tc>
      </w:tr>
    </w:tbl>
    <w:p>
      <w:pPr>
        <w:adjustRightInd w:val="0"/>
        <w:snapToGrid w:val="0"/>
        <w:spacing w:line="360" w:lineRule="auto"/>
        <w:jc w:val="center"/>
        <w:outlineLvl w:val="2"/>
        <w:rPr>
          <w:rFonts w:ascii="仿宋" w:hAnsi="仿宋" w:eastAsia="仿宋" w:cs="仿宋"/>
          <w:bCs/>
          <w:spacing w:val="-6"/>
          <w:szCs w:val="21"/>
        </w:rPr>
      </w:pPr>
      <w:r>
        <w:rPr>
          <w:rFonts w:hint="eastAsia" w:ascii="仿宋" w:hAnsi="仿宋" w:eastAsia="仿宋" w:cs="仿宋"/>
          <w:b/>
          <w:spacing w:val="-6"/>
          <w:szCs w:val="21"/>
        </w:rPr>
        <w:br w:type="page"/>
      </w:r>
      <w:r>
        <w:rPr>
          <w:rFonts w:hint="eastAsia" w:ascii="仿宋" w:hAnsi="仿宋" w:eastAsia="仿宋" w:cs="仿宋"/>
          <w:b/>
          <w:bCs/>
          <w:sz w:val="24"/>
          <w:szCs w:val="24"/>
        </w:rPr>
        <w:t>2023年1月（含）至今任意一月投标授权代表社保缴纳证明</w:t>
      </w:r>
    </w:p>
    <w:p>
      <w:pPr>
        <w:adjustRightInd w:val="0"/>
        <w:snapToGrid w:val="0"/>
        <w:spacing w:line="360" w:lineRule="auto"/>
        <w:jc w:val="center"/>
        <w:rPr>
          <w:rFonts w:ascii="仿宋" w:hAnsi="仿宋" w:eastAsia="仿宋" w:cs="仿宋"/>
          <w:b/>
          <w:spacing w:val="-6"/>
          <w:szCs w:val="21"/>
        </w:rPr>
      </w:pPr>
      <w:r>
        <w:rPr>
          <w:rFonts w:hint="eastAsia" w:ascii="仿宋" w:hAnsi="仿宋" w:eastAsia="仿宋" w:cs="仿宋"/>
          <w:b/>
          <w:spacing w:val="-6"/>
          <w:szCs w:val="21"/>
        </w:rPr>
        <w:t>（授权代表为法定代表人可不提供）</w:t>
      </w:r>
    </w:p>
    <w:p>
      <w:pPr>
        <w:adjustRightInd w:val="0"/>
        <w:snapToGrid w:val="0"/>
        <w:spacing w:line="288" w:lineRule="auto"/>
        <w:jc w:val="center"/>
        <w:rPr>
          <w:rFonts w:ascii="仿宋" w:hAnsi="仿宋" w:eastAsia="仿宋" w:cs="仿宋"/>
          <w:b/>
          <w:spacing w:val="-6"/>
          <w:szCs w:val="21"/>
        </w:rPr>
      </w:pPr>
      <w:r>
        <w:rPr>
          <w:rFonts w:hint="eastAsia" w:ascii="仿宋" w:hAnsi="仿宋" w:eastAsia="仿宋" w:cs="仿宋"/>
          <w:b/>
          <w:spacing w:val="-6"/>
          <w:szCs w:val="21"/>
        </w:rPr>
        <w:br w:type="page"/>
      </w:r>
    </w:p>
    <w:p>
      <w:pPr>
        <w:adjustRightInd w:val="0"/>
        <w:snapToGrid w:val="0"/>
        <w:spacing w:line="360" w:lineRule="auto"/>
        <w:jc w:val="center"/>
        <w:outlineLvl w:val="2"/>
        <w:rPr>
          <w:rFonts w:ascii="仿宋" w:hAnsi="仿宋" w:eastAsia="仿宋" w:cs="仿宋"/>
          <w:b/>
          <w:bCs/>
          <w:sz w:val="24"/>
          <w:szCs w:val="24"/>
        </w:rPr>
      </w:pPr>
      <w:r>
        <w:rPr>
          <w:rFonts w:hint="eastAsia" w:ascii="仿宋" w:hAnsi="仿宋" w:eastAsia="仿宋" w:cs="仿宋"/>
          <w:b/>
          <w:bCs/>
          <w:sz w:val="24"/>
          <w:szCs w:val="24"/>
        </w:rPr>
        <w:t>采购需求偏离表</w:t>
      </w:r>
    </w:p>
    <w:p>
      <w:pPr>
        <w:adjustRightInd w:val="0"/>
        <w:snapToGrid w:val="0"/>
        <w:spacing w:line="360" w:lineRule="auto"/>
        <w:rPr>
          <w:rFonts w:ascii="仿宋" w:hAnsi="仿宋" w:eastAsia="仿宋" w:cs="仿宋"/>
          <w:bCs/>
          <w:spacing w:val="-6"/>
          <w:szCs w:val="21"/>
        </w:rPr>
      </w:pPr>
      <w:r>
        <w:rPr>
          <w:rFonts w:hint="eastAsia" w:ascii="仿宋" w:hAnsi="仿宋" w:eastAsia="仿宋" w:cs="仿宋"/>
          <w:bCs/>
          <w:spacing w:val="-6"/>
          <w:szCs w:val="21"/>
        </w:rPr>
        <w:t>采 购 人：浙江大学国际健康医学研究院</w:t>
      </w:r>
    </w:p>
    <w:p>
      <w:pPr>
        <w:adjustRightInd w:val="0"/>
        <w:snapToGrid w:val="0"/>
        <w:spacing w:line="360" w:lineRule="auto"/>
        <w:rPr>
          <w:rFonts w:ascii="仿宋" w:hAnsi="仿宋" w:eastAsia="仿宋" w:cs="仿宋"/>
          <w:bCs/>
          <w:spacing w:val="-6"/>
          <w:szCs w:val="21"/>
        </w:rPr>
      </w:pPr>
      <w:r>
        <w:rPr>
          <w:rFonts w:hint="eastAsia" w:ascii="仿宋" w:hAnsi="仿宋" w:eastAsia="仿宋" w:cs="仿宋"/>
          <w:bCs/>
          <w:spacing w:val="-6"/>
          <w:szCs w:val="21"/>
        </w:rPr>
        <w:t>项目名称：代谢组学分析服务</w:t>
      </w:r>
    </w:p>
    <w:p>
      <w:pPr>
        <w:adjustRightInd w:val="0"/>
        <w:snapToGrid w:val="0"/>
        <w:spacing w:line="360" w:lineRule="auto"/>
        <w:rPr>
          <w:rFonts w:ascii="仿宋" w:hAnsi="仿宋" w:eastAsia="仿宋" w:cs="仿宋"/>
          <w:bCs/>
          <w:spacing w:val="-6"/>
          <w:szCs w:val="21"/>
        </w:rPr>
      </w:pPr>
      <w:r>
        <w:rPr>
          <w:rFonts w:hint="eastAsia" w:ascii="仿宋" w:hAnsi="仿宋" w:eastAsia="仿宋" w:cs="仿宋"/>
          <w:bCs/>
          <w:spacing w:val="-6"/>
          <w:szCs w:val="21"/>
        </w:rPr>
        <w:t xml:space="preserve">项目编号：ZDYJYYN20231001 </w:t>
      </w:r>
    </w:p>
    <w:tbl>
      <w:tblPr>
        <w:tblStyle w:val="27"/>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480"/>
        <w:gridCol w:w="2911"/>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b/>
                <w:bCs/>
                <w:szCs w:val="21"/>
              </w:rPr>
            </w:pPr>
            <w:r>
              <w:rPr>
                <w:rFonts w:hint="eastAsia" w:ascii="仿宋" w:hAnsi="仿宋" w:eastAsia="仿宋" w:cs="仿宋"/>
                <w:b/>
                <w:bCs/>
                <w:szCs w:val="21"/>
              </w:rPr>
              <w:t>序号</w:t>
            </w:r>
          </w:p>
        </w:tc>
        <w:tc>
          <w:tcPr>
            <w:tcW w:w="3480" w:type="dxa"/>
            <w:vAlign w:val="center"/>
          </w:tcPr>
          <w:p>
            <w:pPr>
              <w:jc w:val="center"/>
              <w:rPr>
                <w:rFonts w:ascii="仿宋" w:hAnsi="仿宋" w:eastAsia="仿宋" w:cs="仿宋"/>
                <w:b/>
                <w:bCs/>
                <w:szCs w:val="21"/>
              </w:rPr>
            </w:pPr>
            <w:r>
              <w:rPr>
                <w:rFonts w:hint="eastAsia" w:ascii="仿宋" w:hAnsi="仿宋" w:eastAsia="仿宋" w:cs="仿宋"/>
                <w:b/>
                <w:bCs/>
                <w:szCs w:val="21"/>
              </w:rPr>
              <w:t>招标文件要求</w:t>
            </w:r>
          </w:p>
        </w:tc>
        <w:tc>
          <w:tcPr>
            <w:tcW w:w="2911" w:type="dxa"/>
            <w:vAlign w:val="center"/>
          </w:tcPr>
          <w:p>
            <w:pPr>
              <w:jc w:val="center"/>
              <w:rPr>
                <w:rFonts w:ascii="仿宋" w:hAnsi="仿宋" w:eastAsia="仿宋" w:cs="仿宋"/>
                <w:b/>
                <w:bCs/>
                <w:szCs w:val="21"/>
              </w:rPr>
            </w:pPr>
            <w:r>
              <w:rPr>
                <w:rFonts w:hint="eastAsia" w:ascii="仿宋" w:hAnsi="仿宋" w:eastAsia="仿宋" w:cs="仿宋"/>
                <w:b/>
                <w:bCs/>
                <w:szCs w:val="21"/>
              </w:rPr>
              <w:t>响应规格</w:t>
            </w:r>
          </w:p>
        </w:tc>
        <w:tc>
          <w:tcPr>
            <w:tcW w:w="2407" w:type="dxa"/>
            <w:vAlign w:val="center"/>
          </w:tcPr>
          <w:p>
            <w:pPr>
              <w:jc w:val="center"/>
              <w:rPr>
                <w:rFonts w:ascii="仿宋" w:hAnsi="仿宋" w:eastAsia="仿宋" w:cs="仿宋"/>
                <w:b/>
                <w:bCs/>
                <w:szCs w:val="21"/>
              </w:rPr>
            </w:pPr>
            <w:r>
              <w:rPr>
                <w:rFonts w:hint="eastAsia" w:ascii="仿宋" w:hAnsi="仿宋" w:eastAsia="仿宋" w:cs="仿宋"/>
                <w:b/>
                <w:bCs/>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仿宋" w:hAnsi="仿宋" w:eastAsia="仿宋" w:cs="仿宋"/>
                <w:szCs w:val="21"/>
              </w:rPr>
            </w:pPr>
            <w:r>
              <w:rPr>
                <w:rFonts w:hint="eastAsia" w:ascii="仿宋" w:hAnsi="仿宋" w:eastAsia="仿宋" w:cs="仿宋"/>
                <w:b/>
                <w:bCs/>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szCs w:val="21"/>
              </w:rPr>
            </w:pPr>
            <w:r>
              <w:rPr>
                <w:rFonts w:hint="eastAsia" w:ascii="仿宋" w:hAnsi="仿宋" w:eastAsia="仿宋" w:cs="仿宋"/>
                <w:szCs w:val="21"/>
              </w:rPr>
              <w:t>1</w:t>
            </w:r>
          </w:p>
        </w:tc>
        <w:tc>
          <w:tcPr>
            <w:tcW w:w="3480" w:type="dxa"/>
            <w:vAlign w:val="center"/>
          </w:tcPr>
          <w:p>
            <w:pPr>
              <w:rPr>
                <w:rFonts w:ascii="仿宋" w:hAnsi="仿宋" w:eastAsia="仿宋" w:cs="仿宋"/>
                <w:szCs w:val="21"/>
              </w:rPr>
            </w:pPr>
          </w:p>
        </w:tc>
        <w:tc>
          <w:tcPr>
            <w:tcW w:w="2911" w:type="dxa"/>
            <w:vAlign w:val="center"/>
          </w:tcPr>
          <w:p>
            <w:pPr>
              <w:rPr>
                <w:rFonts w:ascii="仿宋" w:hAnsi="仿宋" w:eastAsia="仿宋" w:cs="仿宋"/>
                <w:szCs w:val="21"/>
              </w:rPr>
            </w:pPr>
          </w:p>
        </w:tc>
        <w:tc>
          <w:tcPr>
            <w:tcW w:w="2407"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szCs w:val="21"/>
              </w:rPr>
            </w:pPr>
            <w:r>
              <w:rPr>
                <w:rFonts w:hint="eastAsia" w:ascii="仿宋" w:hAnsi="仿宋" w:eastAsia="仿宋" w:cs="仿宋"/>
                <w:szCs w:val="21"/>
              </w:rPr>
              <w:t>2</w:t>
            </w:r>
          </w:p>
        </w:tc>
        <w:tc>
          <w:tcPr>
            <w:tcW w:w="3480" w:type="dxa"/>
            <w:vAlign w:val="center"/>
          </w:tcPr>
          <w:p>
            <w:pPr>
              <w:rPr>
                <w:rFonts w:ascii="仿宋" w:hAnsi="仿宋" w:eastAsia="仿宋" w:cs="仿宋"/>
                <w:szCs w:val="21"/>
              </w:rPr>
            </w:pPr>
          </w:p>
        </w:tc>
        <w:tc>
          <w:tcPr>
            <w:tcW w:w="2911" w:type="dxa"/>
            <w:vAlign w:val="center"/>
          </w:tcPr>
          <w:p>
            <w:pPr>
              <w:rPr>
                <w:rFonts w:ascii="仿宋" w:hAnsi="仿宋" w:eastAsia="仿宋" w:cs="仿宋"/>
                <w:szCs w:val="21"/>
              </w:rPr>
            </w:pPr>
          </w:p>
        </w:tc>
        <w:tc>
          <w:tcPr>
            <w:tcW w:w="2407"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szCs w:val="21"/>
              </w:rPr>
            </w:pPr>
            <w:r>
              <w:rPr>
                <w:rFonts w:hint="eastAsia" w:ascii="仿宋" w:hAnsi="仿宋" w:eastAsia="仿宋" w:cs="仿宋"/>
                <w:szCs w:val="21"/>
              </w:rPr>
              <w:t>……</w:t>
            </w:r>
          </w:p>
        </w:tc>
        <w:tc>
          <w:tcPr>
            <w:tcW w:w="3480" w:type="dxa"/>
            <w:vAlign w:val="center"/>
          </w:tcPr>
          <w:p>
            <w:pPr>
              <w:rPr>
                <w:rFonts w:ascii="仿宋" w:hAnsi="仿宋" w:eastAsia="仿宋" w:cs="仿宋"/>
                <w:szCs w:val="21"/>
              </w:rPr>
            </w:pPr>
          </w:p>
        </w:tc>
        <w:tc>
          <w:tcPr>
            <w:tcW w:w="2911" w:type="dxa"/>
            <w:vAlign w:val="center"/>
          </w:tcPr>
          <w:p>
            <w:pPr>
              <w:rPr>
                <w:rFonts w:ascii="仿宋" w:hAnsi="仿宋" w:eastAsia="仿宋" w:cs="仿宋"/>
                <w:szCs w:val="21"/>
              </w:rPr>
            </w:pPr>
          </w:p>
        </w:tc>
        <w:tc>
          <w:tcPr>
            <w:tcW w:w="2407"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仿宋" w:hAnsi="仿宋" w:eastAsia="仿宋" w:cs="仿宋"/>
                <w:szCs w:val="21"/>
              </w:rPr>
            </w:pPr>
            <w:r>
              <w:rPr>
                <w:rFonts w:hint="eastAsia" w:ascii="仿宋" w:hAnsi="仿宋" w:eastAsia="仿宋" w:cs="仿宋"/>
                <w:b/>
                <w:bCs/>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szCs w:val="21"/>
              </w:rPr>
            </w:pPr>
            <w:r>
              <w:rPr>
                <w:rFonts w:hint="eastAsia" w:ascii="仿宋" w:hAnsi="仿宋" w:eastAsia="仿宋" w:cs="仿宋"/>
                <w:szCs w:val="21"/>
              </w:rPr>
              <w:t>1</w:t>
            </w:r>
          </w:p>
        </w:tc>
        <w:tc>
          <w:tcPr>
            <w:tcW w:w="3480" w:type="dxa"/>
            <w:vAlign w:val="center"/>
          </w:tcPr>
          <w:p>
            <w:pPr>
              <w:rPr>
                <w:rFonts w:ascii="仿宋" w:hAnsi="仿宋" w:eastAsia="仿宋" w:cs="仿宋"/>
                <w:szCs w:val="21"/>
              </w:rPr>
            </w:pPr>
          </w:p>
        </w:tc>
        <w:tc>
          <w:tcPr>
            <w:tcW w:w="2911" w:type="dxa"/>
            <w:vAlign w:val="center"/>
          </w:tcPr>
          <w:p>
            <w:pPr>
              <w:rPr>
                <w:rFonts w:ascii="仿宋" w:hAnsi="仿宋" w:eastAsia="仿宋" w:cs="仿宋"/>
                <w:szCs w:val="21"/>
              </w:rPr>
            </w:pPr>
          </w:p>
        </w:tc>
        <w:tc>
          <w:tcPr>
            <w:tcW w:w="2407"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szCs w:val="21"/>
              </w:rPr>
            </w:pPr>
            <w:r>
              <w:rPr>
                <w:rFonts w:hint="eastAsia" w:ascii="仿宋" w:hAnsi="仿宋" w:eastAsia="仿宋" w:cs="仿宋"/>
                <w:szCs w:val="21"/>
              </w:rPr>
              <w:t>2</w:t>
            </w:r>
          </w:p>
        </w:tc>
        <w:tc>
          <w:tcPr>
            <w:tcW w:w="3480" w:type="dxa"/>
            <w:vAlign w:val="center"/>
          </w:tcPr>
          <w:p>
            <w:pPr>
              <w:rPr>
                <w:rFonts w:ascii="仿宋" w:hAnsi="仿宋" w:eastAsia="仿宋" w:cs="仿宋"/>
                <w:szCs w:val="21"/>
              </w:rPr>
            </w:pPr>
          </w:p>
        </w:tc>
        <w:tc>
          <w:tcPr>
            <w:tcW w:w="2911" w:type="dxa"/>
            <w:vAlign w:val="center"/>
          </w:tcPr>
          <w:p>
            <w:pPr>
              <w:rPr>
                <w:rFonts w:ascii="仿宋" w:hAnsi="仿宋" w:eastAsia="仿宋" w:cs="仿宋"/>
                <w:szCs w:val="21"/>
              </w:rPr>
            </w:pPr>
          </w:p>
        </w:tc>
        <w:tc>
          <w:tcPr>
            <w:tcW w:w="2407"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szCs w:val="21"/>
              </w:rPr>
            </w:pPr>
            <w:r>
              <w:rPr>
                <w:rFonts w:hint="eastAsia" w:ascii="仿宋" w:hAnsi="仿宋" w:eastAsia="仿宋" w:cs="仿宋"/>
                <w:szCs w:val="21"/>
              </w:rPr>
              <w:t>……</w:t>
            </w:r>
          </w:p>
        </w:tc>
        <w:tc>
          <w:tcPr>
            <w:tcW w:w="3480" w:type="dxa"/>
            <w:vAlign w:val="center"/>
          </w:tcPr>
          <w:p>
            <w:pPr>
              <w:rPr>
                <w:rFonts w:ascii="仿宋" w:hAnsi="仿宋" w:eastAsia="仿宋" w:cs="仿宋"/>
                <w:szCs w:val="21"/>
              </w:rPr>
            </w:pPr>
          </w:p>
        </w:tc>
        <w:tc>
          <w:tcPr>
            <w:tcW w:w="2911" w:type="dxa"/>
            <w:vAlign w:val="center"/>
          </w:tcPr>
          <w:p>
            <w:pPr>
              <w:rPr>
                <w:rFonts w:ascii="仿宋" w:hAnsi="仿宋" w:eastAsia="仿宋" w:cs="仿宋"/>
                <w:szCs w:val="21"/>
              </w:rPr>
            </w:pPr>
          </w:p>
        </w:tc>
        <w:tc>
          <w:tcPr>
            <w:tcW w:w="2407"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rPr>
                <w:rFonts w:ascii="仿宋" w:hAnsi="仿宋" w:eastAsia="仿宋" w:cs="仿宋"/>
                <w:szCs w:val="21"/>
              </w:rPr>
            </w:pPr>
            <w:r>
              <w:rPr>
                <w:rFonts w:hint="eastAsia" w:ascii="仿宋" w:hAnsi="仿宋" w:eastAsia="仿宋" w:cs="仿宋"/>
                <w:b/>
                <w:bCs/>
                <w:szCs w:val="21"/>
              </w:rPr>
              <w:t>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szCs w:val="21"/>
              </w:rPr>
            </w:pPr>
            <w:r>
              <w:rPr>
                <w:rFonts w:hint="eastAsia" w:ascii="仿宋" w:hAnsi="仿宋" w:eastAsia="仿宋" w:cs="仿宋"/>
                <w:szCs w:val="21"/>
              </w:rPr>
              <w:t>1</w:t>
            </w:r>
          </w:p>
        </w:tc>
        <w:tc>
          <w:tcPr>
            <w:tcW w:w="3480" w:type="dxa"/>
            <w:vAlign w:val="center"/>
          </w:tcPr>
          <w:p>
            <w:pPr>
              <w:rPr>
                <w:rFonts w:ascii="仿宋" w:hAnsi="仿宋" w:eastAsia="仿宋" w:cs="仿宋"/>
                <w:szCs w:val="21"/>
              </w:rPr>
            </w:pPr>
          </w:p>
        </w:tc>
        <w:tc>
          <w:tcPr>
            <w:tcW w:w="2911" w:type="dxa"/>
            <w:vAlign w:val="center"/>
          </w:tcPr>
          <w:p>
            <w:pPr>
              <w:rPr>
                <w:rFonts w:ascii="仿宋" w:hAnsi="仿宋" w:eastAsia="仿宋" w:cs="仿宋"/>
                <w:szCs w:val="21"/>
              </w:rPr>
            </w:pPr>
          </w:p>
        </w:tc>
        <w:tc>
          <w:tcPr>
            <w:tcW w:w="2407"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30" w:type="dxa"/>
            <w:vAlign w:val="center"/>
          </w:tcPr>
          <w:p>
            <w:pPr>
              <w:jc w:val="center"/>
              <w:rPr>
                <w:rFonts w:ascii="仿宋" w:hAnsi="仿宋" w:eastAsia="仿宋" w:cs="仿宋"/>
                <w:szCs w:val="21"/>
              </w:rPr>
            </w:pPr>
            <w:r>
              <w:rPr>
                <w:rFonts w:hint="eastAsia" w:ascii="仿宋" w:hAnsi="仿宋" w:eastAsia="仿宋" w:cs="仿宋"/>
                <w:szCs w:val="21"/>
              </w:rPr>
              <w:t>2</w:t>
            </w:r>
          </w:p>
        </w:tc>
        <w:tc>
          <w:tcPr>
            <w:tcW w:w="3480" w:type="dxa"/>
            <w:vAlign w:val="center"/>
          </w:tcPr>
          <w:p>
            <w:pPr>
              <w:rPr>
                <w:rFonts w:ascii="仿宋" w:hAnsi="仿宋" w:eastAsia="仿宋" w:cs="仿宋"/>
                <w:szCs w:val="21"/>
              </w:rPr>
            </w:pPr>
          </w:p>
        </w:tc>
        <w:tc>
          <w:tcPr>
            <w:tcW w:w="2911" w:type="dxa"/>
            <w:vAlign w:val="center"/>
          </w:tcPr>
          <w:p>
            <w:pPr>
              <w:rPr>
                <w:rFonts w:ascii="仿宋" w:hAnsi="仿宋" w:eastAsia="仿宋" w:cs="仿宋"/>
                <w:szCs w:val="21"/>
              </w:rPr>
            </w:pPr>
          </w:p>
        </w:tc>
        <w:tc>
          <w:tcPr>
            <w:tcW w:w="2407" w:type="dxa"/>
            <w:vAlign w:val="center"/>
          </w:tcPr>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0" w:type="dxa"/>
            <w:vAlign w:val="center"/>
          </w:tcPr>
          <w:p>
            <w:pPr>
              <w:jc w:val="center"/>
              <w:rPr>
                <w:rFonts w:ascii="仿宋" w:hAnsi="仿宋" w:eastAsia="仿宋" w:cs="仿宋"/>
                <w:szCs w:val="21"/>
              </w:rPr>
            </w:pPr>
            <w:r>
              <w:rPr>
                <w:rFonts w:hint="eastAsia" w:ascii="仿宋" w:hAnsi="仿宋" w:eastAsia="仿宋" w:cs="仿宋"/>
                <w:szCs w:val="21"/>
              </w:rPr>
              <w:t>……</w:t>
            </w:r>
          </w:p>
        </w:tc>
        <w:tc>
          <w:tcPr>
            <w:tcW w:w="3480" w:type="dxa"/>
            <w:vAlign w:val="center"/>
          </w:tcPr>
          <w:p>
            <w:pPr>
              <w:rPr>
                <w:rFonts w:ascii="仿宋" w:hAnsi="仿宋" w:eastAsia="仿宋" w:cs="仿宋"/>
                <w:szCs w:val="21"/>
              </w:rPr>
            </w:pPr>
          </w:p>
        </w:tc>
        <w:tc>
          <w:tcPr>
            <w:tcW w:w="2911" w:type="dxa"/>
            <w:vAlign w:val="center"/>
          </w:tcPr>
          <w:p>
            <w:pPr>
              <w:rPr>
                <w:rFonts w:ascii="仿宋" w:hAnsi="仿宋" w:eastAsia="仿宋" w:cs="仿宋"/>
                <w:szCs w:val="21"/>
              </w:rPr>
            </w:pPr>
          </w:p>
        </w:tc>
        <w:tc>
          <w:tcPr>
            <w:tcW w:w="2407" w:type="dxa"/>
            <w:vAlign w:val="center"/>
          </w:tcPr>
          <w:p>
            <w:pPr>
              <w:rPr>
                <w:rFonts w:ascii="仿宋" w:hAnsi="仿宋" w:eastAsia="仿宋" w:cs="仿宋"/>
                <w:szCs w:val="21"/>
              </w:rPr>
            </w:pPr>
          </w:p>
        </w:tc>
      </w:tr>
    </w:tbl>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b/>
          <w:bCs/>
          <w:sz w:val="18"/>
          <w:szCs w:val="18"/>
        </w:rPr>
      </w:pPr>
      <w:r>
        <w:rPr>
          <w:rFonts w:hint="eastAsia" w:ascii="仿宋" w:hAnsi="仿宋" w:eastAsia="仿宋" w:cs="仿宋"/>
          <w:b/>
          <w:bCs/>
          <w:sz w:val="18"/>
          <w:szCs w:val="18"/>
        </w:rPr>
        <w:t>说明：</w:t>
      </w:r>
    </w:p>
    <w:p>
      <w:pPr>
        <w:adjustRightInd w:val="0"/>
        <w:snapToGrid w:val="0"/>
        <w:spacing w:line="360" w:lineRule="auto"/>
        <w:rPr>
          <w:rFonts w:ascii="仿宋" w:hAnsi="仿宋" w:eastAsia="仿宋" w:cs="仿宋"/>
          <w:b/>
          <w:bCs/>
          <w:sz w:val="18"/>
          <w:szCs w:val="18"/>
        </w:rPr>
      </w:pPr>
      <w:r>
        <w:rPr>
          <w:rFonts w:hint="eastAsia" w:ascii="仿宋" w:hAnsi="仿宋" w:eastAsia="仿宋" w:cs="仿宋"/>
          <w:b/>
          <w:bCs/>
          <w:sz w:val="18"/>
          <w:szCs w:val="18"/>
        </w:rPr>
        <w:t>1.逐项按照招标文件要求填写响应规格；</w:t>
      </w:r>
    </w:p>
    <w:p>
      <w:pPr>
        <w:adjustRightInd w:val="0"/>
        <w:snapToGrid w:val="0"/>
        <w:spacing w:line="360" w:lineRule="auto"/>
        <w:rPr>
          <w:rFonts w:ascii="仿宋" w:hAnsi="仿宋" w:eastAsia="仿宋" w:cs="仿宋"/>
          <w:b/>
          <w:bCs/>
          <w:sz w:val="18"/>
          <w:szCs w:val="18"/>
        </w:rPr>
      </w:pPr>
      <w:r>
        <w:rPr>
          <w:rFonts w:hint="eastAsia" w:ascii="仿宋" w:hAnsi="仿宋" w:eastAsia="仿宋" w:cs="仿宋"/>
          <w:b/>
          <w:bCs/>
          <w:sz w:val="18"/>
          <w:szCs w:val="18"/>
        </w:rPr>
        <w:t>2.偏离说明是指对招标文件要求存在不同之处的解释说明，偏离系指正偏离（高于采购需求）、负偏离（低于采购需求）、无偏离（满足采购需求）；</w:t>
      </w:r>
    </w:p>
    <w:p>
      <w:pPr>
        <w:adjustRightInd w:val="0"/>
        <w:snapToGrid w:val="0"/>
        <w:spacing w:line="360" w:lineRule="auto"/>
        <w:rPr>
          <w:rFonts w:ascii="仿宋" w:hAnsi="仿宋" w:eastAsia="仿宋" w:cs="仿宋"/>
          <w:b/>
          <w:bCs/>
          <w:sz w:val="18"/>
          <w:szCs w:val="18"/>
        </w:rPr>
      </w:pPr>
      <w:r>
        <w:rPr>
          <w:rFonts w:hint="eastAsia" w:ascii="仿宋" w:hAnsi="仿宋" w:eastAsia="仿宋" w:cs="仿宋"/>
          <w:b/>
          <w:bCs/>
          <w:sz w:val="18"/>
          <w:szCs w:val="18"/>
        </w:rPr>
        <w:t>3.如不填写或未如实填写，自行承担投标风险。</w:t>
      </w: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szCs w:val="21"/>
        </w:rPr>
      </w:pPr>
    </w:p>
    <w:p>
      <w:pPr>
        <w:pStyle w:val="12"/>
        <w:spacing w:line="360" w:lineRule="auto"/>
        <w:ind w:firstLine="0"/>
        <w:rPr>
          <w:rFonts w:ascii="仿宋" w:hAnsi="仿宋" w:eastAsia="仿宋" w:cs="仿宋"/>
          <w:b/>
          <w:bCs/>
          <w:spacing w:val="-6"/>
          <w:sz w:val="21"/>
          <w:szCs w:val="21"/>
        </w:rPr>
      </w:pPr>
      <w:r>
        <w:rPr>
          <w:rFonts w:hint="eastAsia" w:ascii="仿宋" w:hAnsi="仿宋" w:eastAsia="仿宋" w:cs="仿宋"/>
          <w:b/>
          <w:bCs/>
          <w:spacing w:val="-6"/>
          <w:sz w:val="21"/>
          <w:szCs w:val="21"/>
        </w:rPr>
        <w:t>投标人名称（公章）：</w:t>
      </w:r>
    </w:p>
    <w:p>
      <w:pPr>
        <w:pStyle w:val="12"/>
        <w:spacing w:line="360" w:lineRule="auto"/>
        <w:ind w:firstLine="0"/>
        <w:rPr>
          <w:rFonts w:ascii="仿宋" w:hAnsi="仿宋" w:eastAsia="仿宋" w:cs="仿宋"/>
          <w:b/>
          <w:bCs/>
          <w:spacing w:val="-6"/>
          <w:sz w:val="21"/>
          <w:szCs w:val="21"/>
        </w:rPr>
      </w:pPr>
      <w:r>
        <w:rPr>
          <w:rFonts w:hint="eastAsia" w:ascii="仿宋" w:hAnsi="仿宋" w:eastAsia="仿宋" w:cs="仿宋"/>
          <w:b/>
          <w:bCs/>
          <w:spacing w:val="-6"/>
          <w:sz w:val="21"/>
          <w:szCs w:val="21"/>
        </w:rPr>
        <w:t>投标人代表（签字）：</w:t>
      </w:r>
    </w:p>
    <w:p>
      <w:pPr>
        <w:pStyle w:val="12"/>
        <w:spacing w:line="360" w:lineRule="auto"/>
        <w:ind w:firstLine="0"/>
        <w:rPr>
          <w:rFonts w:ascii="仿宋" w:hAnsi="仿宋" w:eastAsia="仿宋" w:cs="仿宋"/>
          <w:b/>
          <w:bCs/>
          <w:spacing w:val="-6"/>
          <w:szCs w:val="21"/>
        </w:rPr>
      </w:pPr>
      <w:r>
        <w:rPr>
          <w:rFonts w:hint="eastAsia" w:ascii="仿宋" w:hAnsi="仿宋" w:eastAsia="仿宋" w:cs="仿宋"/>
          <w:b/>
          <w:bCs/>
          <w:spacing w:val="-6"/>
          <w:sz w:val="21"/>
          <w:szCs w:val="21"/>
        </w:rPr>
        <w:t>日期：     年   月   日</w:t>
      </w:r>
    </w:p>
    <w:p>
      <w:pPr>
        <w:adjustRightInd w:val="0"/>
        <w:snapToGrid w:val="0"/>
        <w:spacing w:line="360" w:lineRule="auto"/>
        <w:jc w:val="center"/>
        <w:outlineLvl w:val="2"/>
        <w:rPr>
          <w:rFonts w:ascii="仿宋" w:hAnsi="仿宋" w:eastAsia="仿宋" w:cs="仿宋"/>
          <w:b/>
          <w:bCs/>
          <w:sz w:val="24"/>
          <w:szCs w:val="24"/>
        </w:rPr>
      </w:pPr>
      <w:r>
        <w:rPr>
          <w:rFonts w:hint="eastAsia" w:ascii="仿宋" w:hAnsi="仿宋" w:eastAsia="仿宋" w:cs="仿宋"/>
          <w:spacing w:val="-6"/>
          <w:szCs w:val="21"/>
        </w:rPr>
        <w:br w:type="page"/>
      </w:r>
      <w:r>
        <w:rPr>
          <w:rFonts w:hint="eastAsia" w:ascii="仿宋" w:hAnsi="仿宋" w:eastAsia="仿宋" w:cs="仿宋"/>
          <w:b/>
          <w:bCs/>
          <w:sz w:val="24"/>
          <w:szCs w:val="24"/>
        </w:rPr>
        <w:t>投标人类似合同实施情况一览表</w:t>
      </w:r>
    </w:p>
    <w:tbl>
      <w:tblPr>
        <w:tblStyle w:val="26"/>
        <w:tblW w:w="96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r>
              <w:rPr>
                <w:rFonts w:hint="eastAsia" w:ascii="仿宋" w:hAnsi="仿宋" w:eastAsia="仿宋" w:cs="仿宋"/>
                <w:b/>
                <w:bCs/>
                <w:color w:val="000000"/>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r>
              <w:rPr>
                <w:rFonts w:hint="eastAsia" w:ascii="仿宋" w:hAnsi="仿宋" w:eastAsia="仿宋" w:cs="仿宋"/>
                <w:b/>
                <w:bCs/>
                <w:color w:val="000000"/>
                <w:szCs w:val="21"/>
              </w:rPr>
              <w:t>采购单位</w:t>
            </w: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r>
              <w:rPr>
                <w:rFonts w:hint="eastAsia" w:ascii="仿宋" w:hAnsi="仿宋" w:eastAsia="仿宋" w:cs="仿宋"/>
                <w:b/>
                <w:bCs/>
                <w:color w:val="000000"/>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r>
              <w:rPr>
                <w:rFonts w:hint="eastAsia" w:ascii="仿宋" w:hAnsi="仿宋" w:eastAsia="仿宋" w:cs="仿宋"/>
                <w:b/>
                <w:bCs/>
                <w:color w:val="000000"/>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r>
              <w:rPr>
                <w:rFonts w:hint="eastAsia" w:ascii="仿宋" w:hAnsi="仿宋" w:eastAsia="仿宋" w:cs="仿宋"/>
                <w:b/>
                <w:bCs/>
                <w:color w:val="000000"/>
                <w:szCs w:val="21"/>
              </w:rPr>
              <w:t>合同金额</w:t>
            </w:r>
          </w:p>
          <w:p>
            <w:pPr>
              <w:jc w:val="center"/>
              <w:rPr>
                <w:rFonts w:ascii="仿宋" w:hAnsi="仿宋" w:eastAsia="仿宋" w:cs="仿宋"/>
                <w:b/>
                <w:bCs/>
                <w:color w:val="000000"/>
                <w:szCs w:val="21"/>
              </w:rPr>
            </w:pPr>
            <w:r>
              <w:rPr>
                <w:rFonts w:hint="eastAsia" w:ascii="仿宋" w:hAnsi="仿宋" w:eastAsia="仿宋" w:cs="仿宋"/>
                <w:b/>
                <w:bCs/>
                <w:color w:val="000000"/>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r>
              <w:rPr>
                <w:rFonts w:hint="eastAsia" w:ascii="仿宋" w:hAnsi="仿宋" w:eastAsia="仿宋" w:cs="仿宋"/>
                <w:b/>
                <w:bCs/>
                <w:color w:val="000000"/>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r>
              <w:rPr>
                <w:rFonts w:hint="eastAsia" w:ascii="仿宋" w:hAnsi="仿宋" w:eastAsia="仿宋" w:cs="仿宋"/>
                <w:b/>
                <w:bCs/>
                <w:color w:val="000000"/>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r>
              <w:rPr>
                <w:rFonts w:hint="eastAsia" w:ascii="仿宋" w:hAnsi="仿宋" w:eastAsia="仿宋" w:cs="仿宋"/>
                <w:b/>
                <w:bCs/>
                <w:color w:val="000000"/>
                <w:szCs w:val="21"/>
              </w:rPr>
              <w:t>采购单位联系人</w:t>
            </w:r>
          </w:p>
          <w:p>
            <w:pPr>
              <w:jc w:val="center"/>
              <w:rPr>
                <w:rFonts w:ascii="仿宋" w:hAnsi="仿宋" w:eastAsia="仿宋" w:cs="仿宋"/>
                <w:b/>
                <w:bCs/>
                <w:color w:val="000000"/>
                <w:szCs w:val="21"/>
              </w:rPr>
            </w:pPr>
            <w:r>
              <w:rPr>
                <w:rFonts w:hint="eastAsia" w:ascii="仿宋" w:hAnsi="仿宋" w:eastAsia="仿宋" w:cs="仿宋"/>
                <w:b/>
                <w:bCs/>
                <w:color w:val="000000"/>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000000"/>
                <w:szCs w:val="21"/>
              </w:rPr>
            </w:pPr>
          </w:p>
        </w:tc>
        <w:tc>
          <w:tcPr>
            <w:tcW w:w="198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color w:val="000000"/>
                <w:szCs w:val="21"/>
              </w:rPr>
            </w:pPr>
          </w:p>
        </w:tc>
      </w:tr>
    </w:tbl>
    <w:p>
      <w:pPr>
        <w:pStyle w:val="20"/>
        <w:spacing w:line="360" w:lineRule="auto"/>
        <w:ind w:left="420" w:hanging="420"/>
        <w:rPr>
          <w:rFonts w:ascii="仿宋" w:hAnsi="仿宋" w:eastAsia="仿宋" w:cs="仿宋"/>
          <w:color w:val="000000"/>
          <w:sz w:val="21"/>
          <w:szCs w:val="21"/>
        </w:rPr>
      </w:pPr>
    </w:p>
    <w:p>
      <w:pPr>
        <w:spacing w:line="360" w:lineRule="auto"/>
        <w:rPr>
          <w:rFonts w:ascii="仿宋" w:hAnsi="仿宋" w:eastAsia="仿宋" w:cs="仿宋"/>
          <w:b/>
          <w:color w:val="000000"/>
          <w:spacing w:val="-6"/>
          <w:sz w:val="18"/>
          <w:szCs w:val="18"/>
        </w:rPr>
      </w:pPr>
      <w:r>
        <w:rPr>
          <w:rFonts w:hint="eastAsia" w:ascii="仿宋" w:hAnsi="仿宋" w:eastAsia="仿宋" w:cs="仿宋"/>
          <w:b/>
          <w:color w:val="000000"/>
          <w:spacing w:val="-6"/>
          <w:sz w:val="18"/>
          <w:szCs w:val="18"/>
        </w:rPr>
        <w:t>说明：</w:t>
      </w:r>
    </w:p>
    <w:p>
      <w:pPr>
        <w:spacing w:line="360" w:lineRule="auto"/>
        <w:rPr>
          <w:rFonts w:ascii="仿宋" w:hAnsi="仿宋" w:eastAsia="仿宋" w:cs="仿宋"/>
          <w:b/>
          <w:color w:val="000000"/>
          <w:spacing w:val="-6"/>
          <w:sz w:val="18"/>
          <w:szCs w:val="18"/>
        </w:rPr>
      </w:pPr>
      <w:r>
        <w:rPr>
          <w:rFonts w:hint="eastAsia" w:ascii="仿宋" w:hAnsi="仿宋" w:eastAsia="仿宋" w:cs="仿宋"/>
          <w:b/>
          <w:color w:val="000000"/>
          <w:spacing w:val="-6"/>
          <w:sz w:val="18"/>
          <w:szCs w:val="18"/>
        </w:rPr>
        <w:t>1.投标人须提供上述业绩合同通知书复印件；</w:t>
      </w:r>
    </w:p>
    <w:p>
      <w:pPr>
        <w:spacing w:line="360" w:lineRule="auto"/>
        <w:rPr>
          <w:rFonts w:ascii="仿宋" w:hAnsi="仿宋" w:eastAsia="仿宋" w:cs="仿宋"/>
          <w:b/>
          <w:color w:val="000000"/>
          <w:spacing w:val="-6"/>
          <w:sz w:val="18"/>
          <w:szCs w:val="18"/>
        </w:rPr>
      </w:pPr>
      <w:r>
        <w:rPr>
          <w:rFonts w:hint="eastAsia" w:ascii="仿宋" w:hAnsi="仿宋" w:eastAsia="仿宋" w:cs="仿宋"/>
          <w:b/>
          <w:color w:val="000000"/>
          <w:spacing w:val="-6"/>
          <w:sz w:val="18"/>
          <w:szCs w:val="18"/>
        </w:rPr>
        <w:t>2.所有合同复印件应清晰，应能体现合同签订时间、双方签字盖章等内容；</w:t>
      </w:r>
    </w:p>
    <w:p>
      <w:pPr>
        <w:adjustRightInd w:val="0"/>
        <w:snapToGrid w:val="0"/>
        <w:spacing w:line="360" w:lineRule="auto"/>
        <w:rPr>
          <w:rFonts w:ascii="仿宋" w:hAnsi="仿宋" w:eastAsia="仿宋" w:cs="仿宋"/>
          <w:sz w:val="18"/>
          <w:szCs w:val="18"/>
        </w:rPr>
      </w:pPr>
      <w:r>
        <w:rPr>
          <w:rFonts w:hint="eastAsia" w:ascii="仿宋" w:hAnsi="仿宋" w:eastAsia="仿宋" w:cs="仿宋"/>
          <w:b/>
          <w:color w:val="000000"/>
          <w:spacing w:val="-6"/>
          <w:sz w:val="18"/>
          <w:szCs w:val="18"/>
        </w:rPr>
        <w:t>3.投标人应在不涉及商业秘密的前提下尽可能提供详细的合同复印件内容。</w:t>
      </w: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b/>
          <w:bCs/>
          <w:spacing w:val="-6"/>
          <w:szCs w:val="21"/>
        </w:rPr>
      </w:pPr>
    </w:p>
    <w:p>
      <w:pPr>
        <w:pStyle w:val="12"/>
        <w:spacing w:line="360" w:lineRule="auto"/>
        <w:ind w:firstLine="0"/>
        <w:rPr>
          <w:rFonts w:ascii="仿宋" w:hAnsi="仿宋" w:eastAsia="仿宋" w:cs="仿宋"/>
          <w:b/>
          <w:bCs/>
          <w:spacing w:val="-6"/>
          <w:sz w:val="21"/>
          <w:szCs w:val="21"/>
        </w:rPr>
      </w:pPr>
      <w:r>
        <w:rPr>
          <w:rFonts w:hint="eastAsia" w:ascii="仿宋" w:hAnsi="仿宋" w:eastAsia="仿宋" w:cs="仿宋"/>
          <w:b/>
          <w:bCs/>
          <w:spacing w:val="-6"/>
          <w:sz w:val="21"/>
          <w:szCs w:val="21"/>
        </w:rPr>
        <w:t>投标人名称（公章）：</w:t>
      </w:r>
    </w:p>
    <w:p>
      <w:pPr>
        <w:pStyle w:val="12"/>
        <w:spacing w:line="360" w:lineRule="auto"/>
        <w:ind w:firstLine="0"/>
        <w:rPr>
          <w:rFonts w:ascii="仿宋" w:hAnsi="仿宋" w:eastAsia="仿宋" w:cs="仿宋"/>
          <w:b/>
          <w:bCs/>
          <w:spacing w:val="-6"/>
          <w:sz w:val="21"/>
          <w:szCs w:val="21"/>
        </w:rPr>
      </w:pPr>
      <w:r>
        <w:rPr>
          <w:rFonts w:hint="eastAsia" w:ascii="仿宋" w:hAnsi="仿宋" w:eastAsia="仿宋" w:cs="仿宋"/>
          <w:b/>
          <w:bCs/>
          <w:spacing w:val="-6"/>
          <w:sz w:val="21"/>
          <w:szCs w:val="21"/>
        </w:rPr>
        <w:t>投标人代表（签字）：</w:t>
      </w:r>
    </w:p>
    <w:p>
      <w:pPr>
        <w:pStyle w:val="12"/>
        <w:spacing w:line="360" w:lineRule="auto"/>
        <w:ind w:firstLine="0"/>
        <w:rPr>
          <w:rFonts w:ascii="仿宋" w:hAnsi="仿宋" w:eastAsia="仿宋" w:cs="仿宋"/>
          <w:b/>
          <w:bCs/>
          <w:spacing w:val="-6"/>
          <w:sz w:val="21"/>
          <w:szCs w:val="21"/>
        </w:rPr>
      </w:pPr>
      <w:r>
        <w:rPr>
          <w:rFonts w:hint="eastAsia" w:ascii="仿宋" w:hAnsi="仿宋" w:eastAsia="仿宋" w:cs="仿宋"/>
          <w:b/>
          <w:bCs/>
          <w:spacing w:val="-6"/>
          <w:sz w:val="21"/>
          <w:szCs w:val="21"/>
        </w:rPr>
        <w:t>日期：     年   月   日</w:t>
      </w:r>
    </w:p>
    <w:p>
      <w:pPr>
        <w:rPr>
          <w:rFonts w:ascii="仿宋" w:hAnsi="仿宋" w:eastAsia="仿宋" w:cs="仿宋"/>
          <w:b/>
          <w:bCs/>
          <w:spacing w:val="-6"/>
          <w:szCs w:val="21"/>
        </w:rPr>
      </w:pPr>
      <w:r>
        <w:rPr>
          <w:rFonts w:hint="eastAsia" w:ascii="仿宋" w:hAnsi="仿宋" w:eastAsia="仿宋" w:cs="仿宋"/>
          <w:b/>
          <w:bCs/>
          <w:spacing w:val="-6"/>
          <w:szCs w:val="21"/>
        </w:rPr>
        <w:br w:type="page"/>
      </w:r>
    </w:p>
    <w:p>
      <w:pPr>
        <w:pStyle w:val="12"/>
        <w:spacing w:line="360" w:lineRule="auto"/>
        <w:ind w:firstLine="0"/>
        <w:jc w:val="center"/>
        <w:rPr>
          <w:rFonts w:ascii="仿宋" w:hAnsi="仿宋" w:eastAsia="仿宋" w:cs="仿宋"/>
          <w:b/>
          <w:bCs/>
          <w:spacing w:val="0"/>
          <w:sz w:val="24"/>
          <w:szCs w:val="24"/>
        </w:rPr>
      </w:pPr>
      <w:r>
        <w:rPr>
          <w:rFonts w:hint="eastAsia" w:ascii="仿宋" w:hAnsi="仿宋" w:eastAsia="仿宋" w:cs="仿宋"/>
          <w:b/>
          <w:bCs/>
          <w:spacing w:val="0"/>
          <w:sz w:val="24"/>
          <w:szCs w:val="24"/>
        </w:rPr>
        <w:t>体系认证</w:t>
      </w:r>
    </w:p>
    <w:p>
      <w:pPr>
        <w:jc w:val="center"/>
        <w:rPr>
          <w:rFonts w:ascii="仿宋" w:hAnsi="仿宋" w:eastAsia="仿宋" w:cs="仿宋"/>
          <w:b/>
          <w:bCs/>
          <w:szCs w:val="21"/>
        </w:rPr>
      </w:pPr>
      <w:r>
        <w:rPr>
          <w:rFonts w:hint="eastAsia" w:ascii="仿宋" w:hAnsi="仿宋" w:eastAsia="仿宋" w:cs="仿宋"/>
          <w:szCs w:val="21"/>
        </w:rPr>
        <w:t>有效的质量管理体系认证</w:t>
      </w:r>
    </w:p>
    <w:p>
      <w:pPr>
        <w:adjustRightInd w:val="0"/>
        <w:snapToGrid w:val="0"/>
        <w:spacing w:line="288" w:lineRule="auto"/>
        <w:jc w:val="center"/>
        <w:rPr>
          <w:rFonts w:ascii="仿宋" w:hAnsi="仿宋" w:eastAsia="仿宋" w:cs="仿宋"/>
          <w:b/>
          <w:szCs w:val="21"/>
        </w:rPr>
      </w:pPr>
      <w:r>
        <w:rPr>
          <w:rFonts w:hint="eastAsia" w:ascii="仿宋" w:hAnsi="仿宋" w:eastAsia="仿宋" w:cs="仿宋"/>
          <w:b/>
          <w:bCs/>
          <w:sz w:val="18"/>
          <w:szCs w:val="18"/>
        </w:rPr>
        <w:t>备注：以提供的证书复印件及www.cnca.gov.cn“认证结果”查询截图为准</w:t>
      </w:r>
      <w:r>
        <w:rPr>
          <w:rFonts w:hint="eastAsia" w:ascii="仿宋" w:hAnsi="仿宋" w:eastAsia="仿宋" w:cs="仿宋"/>
          <w:spacing w:val="-6"/>
          <w:szCs w:val="21"/>
        </w:rPr>
        <w:br w:type="page"/>
      </w:r>
    </w:p>
    <w:p>
      <w:pPr>
        <w:spacing w:line="360" w:lineRule="auto"/>
        <w:jc w:val="center"/>
        <w:outlineLvl w:val="2"/>
        <w:rPr>
          <w:rFonts w:ascii="仿宋" w:hAnsi="仿宋" w:eastAsia="仿宋" w:cs="仿宋"/>
          <w:b/>
          <w:spacing w:val="-6"/>
          <w:sz w:val="24"/>
        </w:rPr>
      </w:pPr>
      <w:r>
        <w:rPr>
          <w:rFonts w:hint="eastAsia" w:ascii="仿宋" w:hAnsi="仿宋" w:eastAsia="仿宋" w:cs="仿宋"/>
          <w:b/>
          <w:spacing w:val="-6"/>
          <w:sz w:val="24"/>
        </w:rPr>
        <w:t>服务方案</w:t>
      </w:r>
    </w:p>
    <w:p>
      <w:pPr>
        <w:widowControl/>
        <w:adjustRightInd w:val="0"/>
        <w:snapToGrid w:val="0"/>
        <w:spacing w:line="360" w:lineRule="auto"/>
        <w:jc w:val="left"/>
        <w:rPr>
          <w:rFonts w:ascii="仿宋" w:hAnsi="仿宋" w:eastAsia="仿宋" w:cs="仿宋"/>
          <w:b/>
          <w:spacing w:val="-6"/>
          <w:sz w:val="18"/>
          <w:szCs w:val="18"/>
        </w:rPr>
      </w:pPr>
      <w:r>
        <w:rPr>
          <w:rFonts w:hint="eastAsia" w:ascii="仿宋" w:hAnsi="仿宋" w:eastAsia="仿宋" w:cs="仿宋"/>
          <w:b/>
          <w:spacing w:val="-6"/>
          <w:sz w:val="18"/>
          <w:szCs w:val="18"/>
        </w:rPr>
        <w:t>根据评分细则提供和编写（格式自拟），包括但不仅限于：</w:t>
      </w:r>
    </w:p>
    <w:p>
      <w:pPr>
        <w:widowControl/>
        <w:adjustRightInd w:val="0"/>
        <w:snapToGrid w:val="0"/>
        <w:spacing w:line="360" w:lineRule="auto"/>
        <w:jc w:val="left"/>
        <w:rPr>
          <w:rFonts w:ascii="仿宋" w:hAnsi="仿宋" w:eastAsia="仿宋" w:cs="仿宋"/>
          <w:b/>
          <w:spacing w:val="-6"/>
          <w:sz w:val="18"/>
          <w:szCs w:val="18"/>
        </w:rPr>
      </w:pPr>
      <w:r>
        <w:rPr>
          <w:rFonts w:hint="eastAsia" w:ascii="仿宋" w:hAnsi="仿宋" w:eastAsia="仿宋" w:cs="仿宋"/>
          <w:b/>
          <w:spacing w:val="-6"/>
          <w:sz w:val="18"/>
          <w:szCs w:val="18"/>
        </w:rPr>
        <w:t>1.项目理解（采购需求、重难点分析）</w:t>
      </w:r>
    </w:p>
    <w:p>
      <w:pPr>
        <w:widowControl/>
        <w:adjustRightInd w:val="0"/>
        <w:snapToGrid w:val="0"/>
        <w:spacing w:line="360" w:lineRule="auto"/>
        <w:jc w:val="left"/>
        <w:rPr>
          <w:rFonts w:ascii="仿宋" w:hAnsi="仿宋" w:eastAsia="仿宋" w:cs="仿宋"/>
          <w:b/>
          <w:spacing w:val="-6"/>
          <w:sz w:val="18"/>
          <w:szCs w:val="18"/>
        </w:rPr>
      </w:pPr>
      <w:r>
        <w:rPr>
          <w:rFonts w:hint="eastAsia" w:ascii="仿宋" w:hAnsi="仿宋" w:eastAsia="仿宋" w:cs="仿宋"/>
          <w:b/>
          <w:spacing w:val="-6"/>
          <w:sz w:val="18"/>
          <w:szCs w:val="18"/>
        </w:rPr>
        <w:t>2.拟投入设备（代谢组学分析检测）购置发票复印件及设备性能技术材料</w:t>
      </w:r>
    </w:p>
    <w:p>
      <w:pPr>
        <w:widowControl/>
        <w:adjustRightInd w:val="0"/>
        <w:snapToGrid w:val="0"/>
        <w:spacing w:line="360" w:lineRule="auto"/>
        <w:jc w:val="left"/>
        <w:rPr>
          <w:rFonts w:ascii="仿宋" w:hAnsi="仿宋" w:eastAsia="仿宋" w:cs="仿宋"/>
          <w:b/>
          <w:spacing w:val="-6"/>
          <w:sz w:val="18"/>
          <w:szCs w:val="18"/>
        </w:rPr>
      </w:pPr>
      <w:r>
        <w:rPr>
          <w:rFonts w:hint="eastAsia" w:ascii="仿宋" w:hAnsi="仿宋" w:eastAsia="仿宋" w:cs="仿宋"/>
          <w:b/>
          <w:spacing w:val="-6"/>
          <w:sz w:val="18"/>
          <w:szCs w:val="18"/>
        </w:rPr>
        <w:t>3.实施本检测项目的实验室情况</w:t>
      </w:r>
    </w:p>
    <w:p>
      <w:pPr>
        <w:widowControl/>
        <w:adjustRightInd w:val="0"/>
        <w:snapToGrid w:val="0"/>
        <w:spacing w:line="360" w:lineRule="auto"/>
        <w:jc w:val="left"/>
      </w:pPr>
      <w:r>
        <w:rPr>
          <w:rFonts w:hint="eastAsia" w:ascii="仿宋" w:hAnsi="仿宋" w:eastAsia="仿宋" w:cs="仿宋"/>
          <w:b/>
          <w:spacing w:val="-6"/>
          <w:sz w:val="18"/>
          <w:szCs w:val="18"/>
        </w:rPr>
        <w:t>4.代谢组学分析检测样本处理方案</w:t>
      </w:r>
    </w:p>
    <w:p>
      <w:pPr>
        <w:widowControl/>
        <w:adjustRightInd w:val="0"/>
        <w:snapToGrid w:val="0"/>
        <w:spacing w:line="360" w:lineRule="auto"/>
        <w:jc w:val="left"/>
        <w:rPr>
          <w:rFonts w:ascii="仿宋" w:hAnsi="仿宋" w:eastAsia="仿宋" w:cs="仿宋"/>
          <w:b/>
          <w:spacing w:val="-6"/>
          <w:sz w:val="18"/>
          <w:szCs w:val="18"/>
        </w:rPr>
      </w:pPr>
      <w:r>
        <w:rPr>
          <w:rFonts w:hint="eastAsia" w:ascii="仿宋" w:hAnsi="仿宋" w:eastAsia="仿宋" w:cs="仿宋"/>
          <w:b/>
          <w:spacing w:val="-6"/>
          <w:sz w:val="18"/>
          <w:szCs w:val="18"/>
        </w:rPr>
        <w:t>5.代谢组学分析检测数据产出方案</w:t>
      </w:r>
    </w:p>
    <w:p>
      <w:pPr>
        <w:widowControl/>
        <w:adjustRightInd w:val="0"/>
        <w:snapToGrid w:val="0"/>
        <w:spacing w:line="360" w:lineRule="auto"/>
        <w:rPr>
          <w:rFonts w:ascii="仿宋" w:hAnsi="仿宋" w:eastAsia="仿宋" w:cs="仿宋"/>
          <w:b/>
          <w:spacing w:val="-6"/>
          <w:sz w:val="18"/>
          <w:szCs w:val="18"/>
        </w:rPr>
      </w:pPr>
      <w:r>
        <w:rPr>
          <w:rFonts w:hint="eastAsia" w:ascii="仿宋" w:hAnsi="仿宋" w:eastAsia="仿宋" w:cs="仿宋"/>
          <w:b/>
          <w:spacing w:val="-6"/>
          <w:sz w:val="18"/>
          <w:szCs w:val="18"/>
        </w:rPr>
        <w:t>6.代谢组学分析检测数据验收标准</w:t>
      </w:r>
    </w:p>
    <w:p>
      <w:pPr>
        <w:widowControl/>
        <w:adjustRightInd w:val="0"/>
        <w:snapToGrid w:val="0"/>
        <w:spacing w:line="360" w:lineRule="auto"/>
        <w:jc w:val="center"/>
        <w:rPr>
          <w:rFonts w:ascii="仿宋" w:hAnsi="仿宋" w:eastAsia="仿宋" w:cs="仿宋"/>
          <w:b/>
          <w:bCs/>
          <w:iCs/>
          <w:spacing w:val="-6"/>
          <w:sz w:val="24"/>
        </w:rPr>
      </w:pPr>
      <w:r>
        <w:rPr>
          <w:rFonts w:hint="eastAsia" w:ascii="仿宋" w:hAnsi="仿宋" w:eastAsia="仿宋" w:cs="仿宋"/>
          <w:b/>
          <w:spacing w:val="-6"/>
          <w:sz w:val="24"/>
        </w:rPr>
        <w:br w:type="page"/>
      </w:r>
      <w:r>
        <w:rPr>
          <w:rFonts w:hint="eastAsia" w:ascii="仿宋" w:hAnsi="仿宋" w:eastAsia="仿宋" w:cs="仿宋"/>
          <w:b/>
          <w:bCs/>
          <w:iCs/>
          <w:spacing w:val="-6"/>
          <w:sz w:val="24"/>
        </w:rPr>
        <w:t>服务团队人员一览表</w:t>
      </w:r>
    </w:p>
    <w:tbl>
      <w:tblPr>
        <w:tblStyle w:val="26"/>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023"/>
        <w:gridCol w:w="1991"/>
        <w:gridCol w:w="872"/>
        <w:gridCol w:w="873"/>
        <w:gridCol w:w="1186"/>
        <w:gridCol w:w="819"/>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pPr>
              <w:jc w:val="center"/>
              <w:rPr>
                <w:rFonts w:ascii="仿宋" w:hAnsi="仿宋" w:eastAsia="仿宋" w:cs="仿宋"/>
                <w:b/>
                <w:bCs/>
                <w:szCs w:val="21"/>
              </w:rPr>
            </w:pPr>
            <w:r>
              <w:rPr>
                <w:rFonts w:hint="eastAsia" w:ascii="仿宋" w:hAnsi="仿宋" w:eastAsia="仿宋" w:cs="仿宋"/>
                <w:b/>
                <w:bCs/>
                <w:szCs w:val="21"/>
              </w:rPr>
              <w:t>序号</w:t>
            </w:r>
          </w:p>
        </w:tc>
        <w:tc>
          <w:tcPr>
            <w:tcW w:w="1023" w:type="dxa"/>
            <w:vAlign w:val="center"/>
          </w:tcPr>
          <w:p>
            <w:pPr>
              <w:jc w:val="center"/>
              <w:rPr>
                <w:rFonts w:ascii="仿宋" w:hAnsi="仿宋" w:eastAsia="仿宋" w:cs="仿宋"/>
                <w:b/>
                <w:bCs/>
                <w:szCs w:val="21"/>
              </w:rPr>
            </w:pPr>
            <w:r>
              <w:rPr>
                <w:rFonts w:hint="eastAsia" w:ascii="仿宋" w:hAnsi="仿宋" w:eastAsia="仿宋" w:cs="仿宋"/>
                <w:b/>
                <w:bCs/>
                <w:szCs w:val="21"/>
              </w:rPr>
              <w:t>姓名</w:t>
            </w:r>
          </w:p>
        </w:tc>
        <w:tc>
          <w:tcPr>
            <w:tcW w:w="1991" w:type="dxa"/>
            <w:vAlign w:val="center"/>
          </w:tcPr>
          <w:p>
            <w:pPr>
              <w:jc w:val="center"/>
              <w:rPr>
                <w:rFonts w:ascii="仿宋" w:hAnsi="仿宋" w:eastAsia="仿宋" w:cs="仿宋"/>
                <w:b/>
                <w:bCs/>
                <w:szCs w:val="21"/>
              </w:rPr>
            </w:pPr>
            <w:r>
              <w:rPr>
                <w:rFonts w:hint="eastAsia" w:ascii="仿宋" w:hAnsi="仿宋" w:eastAsia="仿宋" w:cs="仿宋"/>
                <w:b/>
                <w:bCs/>
                <w:szCs w:val="21"/>
              </w:rPr>
              <w:t>本项目拟任岗位</w:t>
            </w:r>
          </w:p>
        </w:tc>
        <w:tc>
          <w:tcPr>
            <w:tcW w:w="872" w:type="dxa"/>
            <w:vAlign w:val="center"/>
          </w:tcPr>
          <w:p>
            <w:pPr>
              <w:jc w:val="center"/>
              <w:rPr>
                <w:rFonts w:ascii="仿宋" w:hAnsi="仿宋" w:eastAsia="仿宋" w:cs="仿宋"/>
                <w:b/>
                <w:bCs/>
                <w:szCs w:val="21"/>
              </w:rPr>
            </w:pPr>
            <w:r>
              <w:rPr>
                <w:rFonts w:hint="eastAsia" w:ascii="仿宋" w:hAnsi="仿宋" w:eastAsia="仿宋" w:cs="仿宋"/>
                <w:b/>
                <w:bCs/>
                <w:szCs w:val="21"/>
              </w:rPr>
              <w:t>性别</w:t>
            </w:r>
          </w:p>
        </w:tc>
        <w:tc>
          <w:tcPr>
            <w:tcW w:w="873" w:type="dxa"/>
            <w:vAlign w:val="center"/>
          </w:tcPr>
          <w:p>
            <w:pPr>
              <w:jc w:val="center"/>
              <w:rPr>
                <w:rFonts w:ascii="仿宋" w:hAnsi="仿宋" w:eastAsia="仿宋" w:cs="仿宋"/>
                <w:b/>
                <w:bCs/>
                <w:szCs w:val="21"/>
              </w:rPr>
            </w:pPr>
            <w:r>
              <w:rPr>
                <w:rFonts w:hint="eastAsia" w:ascii="仿宋" w:hAnsi="仿宋" w:eastAsia="仿宋" w:cs="仿宋"/>
                <w:b/>
                <w:bCs/>
                <w:szCs w:val="21"/>
              </w:rPr>
              <w:t>年龄</w:t>
            </w:r>
          </w:p>
        </w:tc>
        <w:tc>
          <w:tcPr>
            <w:tcW w:w="1186" w:type="dxa"/>
            <w:vAlign w:val="center"/>
          </w:tcPr>
          <w:p>
            <w:pPr>
              <w:jc w:val="center"/>
              <w:rPr>
                <w:rFonts w:ascii="仿宋" w:hAnsi="仿宋" w:eastAsia="仿宋" w:cs="仿宋"/>
                <w:b/>
                <w:bCs/>
                <w:szCs w:val="21"/>
              </w:rPr>
            </w:pPr>
            <w:r>
              <w:rPr>
                <w:rFonts w:hint="eastAsia" w:ascii="仿宋" w:hAnsi="仿宋" w:eastAsia="仿宋" w:cs="仿宋"/>
                <w:b/>
                <w:bCs/>
                <w:szCs w:val="21"/>
              </w:rPr>
              <w:t>本岗年龄</w:t>
            </w:r>
          </w:p>
        </w:tc>
        <w:tc>
          <w:tcPr>
            <w:tcW w:w="819" w:type="dxa"/>
            <w:vAlign w:val="center"/>
          </w:tcPr>
          <w:p>
            <w:pPr>
              <w:jc w:val="center"/>
              <w:rPr>
                <w:rFonts w:ascii="仿宋" w:hAnsi="仿宋" w:eastAsia="仿宋" w:cs="仿宋"/>
                <w:b/>
                <w:bCs/>
                <w:szCs w:val="21"/>
              </w:rPr>
            </w:pPr>
            <w:r>
              <w:rPr>
                <w:rFonts w:hint="eastAsia" w:ascii="仿宋" w:hAnsi="仿宋" w:eastAsia="仿宋" w:cs="仿宋"/>
                <w:b/>
                <w:bCs/>
                <w:szCs w:val="21"/>
              </w:rPr>
              <w:t>专业</w:t>
            </w:r>
          </w:p>
        </w:tc>
        <w:tc>
          <w:tcPr>
            <w:tcW w:w="2160" w:type="dxa"/>
            <w:vAlign w:val="center"/>
          </w:tcPr>
          <w:p>
            <w:pPr>
              <w:jc w:val="center"/>
              <w:rPr>
                <w:rFonts w:ascii="仿宋" w:hAnsi="仿宋" w:eastAsia="仿宋" w:cs="仿宋"/>
                <w:b/>
                <w:bCs/>
                <w:szCs w:val="21"/>
              </w:rPr>
            </w:pPr>
            <w:r>
              <w:rPr>
                <w:rFonts w:hint="eastAsia" w:ascii="仿宋" w:hAnsi="仿宋" w:eastAsia="仿宋" w:cs="仿宋"/>
                <w:b/>
                <w:bCs/>
                <w:szCs w:val="21"/>
              </w:rPr>
              <w:t>具有的资质证书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pPr>
              <w:jc w:val="center"/>
              <w:rPr>
                <w:rFonts w:ascii="仿宋" w:hAnsi="仿宋" w:eastAsia="仿宋" w:cs="仿宋"/>
                <w:szCs w:val="21"/>
              </w:rPr>
            </w:pPr>
          </w:p>
        </w:tc>
        <w:tc>
          <w:tcPr>
            <w:tcW w:w="1023" w:type="dxa"/>
            <w:vAlign w:val="center"/>
          </w:tcPr>
          <w:p>
            <w:pPr>
              <w:jc w:val="center"/>
              <w:rPr>
                <w:rFonts w:ascii="仿宋" w:hAnsi="仿宋" w:eastAsia="仿宋" w:cs="仿宋"/>
                <w:szCs w:val="21"/>
              </w:rPr>
            </w:pPr>
          </w:p>
        </w:tc>
        <w:tc>
          <w:tcPr>
            <w:tcW w:w="1991"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3" w:type="dxa"/>
            <w:vAlign w:val="center"/>
          </w:tcPr>
          <w:p>
            <w:pPr>
              <w:jc w:val="center"/>
              <w:rPr>
                <w:rFonts w:ascii="仿宋" w:hAnsi="仿宋" w:eastAsia="仿宋" w:cs="仿宋"/>
                <w:szCs w:val="21"/>
              </w:rPr>
            </w:pPr>
          </w:p>
        </w:tc>
        <w:tc>
          <w:tcPr>
            <w:tcW w:w="1186" w:type="dxa"/>
            <w:vAlign w:val="center"/>
          </w:tcPr>
          <w:p>
            <w:pPr>
              <w:jc w:val="center"/>
              <w:rPr>
                <w:rFonts w:ascii="仿宋" w:hAnsi="仿宋" w:eastAsia="仿宋" w:cs="仿宋"/>
                <w:szCs w:val="21"/>
              </w:rPr>
            </w:pPr>
          </w:p>
        </w:tc>
        <w:tc>
          <w:tcPr>
            <w:tcW w:w="819"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pPr>
              <w:jc w:val="center"/>
              <w:rPr>
                <w:rFonts w:ascii="仿宋" w:hAnsi="仿宋" w:eastAsia="仿宋" w:cs="仿宋"/>
                <w:szCs w:val="21"/>
              </w:rPr>
            </w:pPr>
          </w:p>
        </w:tc>
        <w:tc>
          <w:tcPr>
            <w:tcW w:w="1023" w:type="dxa"/>
            <w:vAlign w:val="center"/>
          </w:tcPr>
          <w:p>
            <w:pPr>
              <w:jc w:val="center"/>
              <w:rPr>
                <w:rFonts w:ascii="仿宋" w:hAnsi="仿宋" w:eastAsia="仿宋" w:cs="仿宋"/>
                <w:szCs w:val="21"/>
              </w:rPr>
            </w:pPr>
          </w:p>
        </w:tc>
        <w:tc>
          <w:tcPr>
            <w:tcW w:w="1991"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3" w:type="dxa"/>
            <w:vAlign w:val="center"/>
          </w:tcPr>
          <w:p>
            <w:pPr>
              <w:jc w:val="center"/>
              <w:rPr>
                <w:rFonts w:ascii="仿宋" w:hAnsi="仿宋" w:eastAsia="仿宋" w:cs="仿宋"/>
                <w:szCs w:val="21"/>
              </w:rPr>
            </w:pPr>
          </w:p>
        </w:tc>
        <w:tc>
          <w:tcPr>
            <w:tcW w:w="1186" w:type="dxa"/>
            <w:vAlign w:val="center"/>
          </w:tcPr>
          <w:p>
            <w:pPr>
              <w:jc w:val="center"/>
              <w:rPr>
                <w:rFonts w:ascii="仿宋" w:hAnsi="仿宋" w:eastAsia="仿宋" w:cs="仿宋"/>
                <w:szCs w:val="21"/>
              </w:rPr>
            </w:pPr>
          </w:p>
        </w:tc>
        <w:tc>
          <w:tcPr>
            <w:tcW w:w="819"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pPr>
              <w:jc w:val="center"/>
              <w:rPr>
                <w:rFonts w:ascii="仿宋" w:hAnsi="仿宋" w:eastAsia="仿宋" w:cs="仿宋"/>
                <w:szCs w:val="21"/>
              </w:rPr>
            </w:pPr>
          </w:p>
        </w:tc>
        <w:tc>
          <w:tcPr>
            <w:tcW w:w="1023" w:type="dxa"/>
            <w:vAlign w:val="center"/>
          </w:tcPr>
          <w:p>
            <w:pPr>
              <w:jc w:val="center"/>
              <w:rPr>
                <w:rFonts w:ascii="仿宋" w:hAnsi="仿宋" w:eastAsia="仿宋" w:cs="仿宋"/>
                <w:szCs w:val="21"/>
              </w:rPr>
            </w:pPr>
          </w:p>
        </w:tc>
        <w:tc>
          <w:tcPr>
            <w:tcW w:w="1991"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3" w:type="dxa"/>
            <w:vAlign w:val="center"/>
          </w:tcPr>
          <w:p>
            <w:pPr>
              <w:jc w:val="center"/>
              <w:rPr>
                <w:rFonts w:ascii="仿宋" w:hAnsi="仿宋" w:eastAsia="仿宋" w:cs="仿宋"/>
                <w:szCs w:val="21"/>
              </w:rPr>
            </w:pPr>
          </w:p>
        </w:tc>
        <w:tc>
          <w:tcPr>
            <w:tcW w:w="1186" w:type="dxa"/>
            <w:vAlign w:val="center"/>
          </w:tcPr>
          <w:p>
            <w:pPr>
              <w:jc w:val="center"/>
              <w:rPr>
                <w:rFonts w:ascii="仿宋" w:hAnsi="仿宋" w:eastAsia="仿宋" w:cs="仿宋"/>
                <w:szCs w:val="21"/>
              </w:rPr>
            </w:pPr>
          </w:p>
        </w:tc>
        <w:tc>
          <w:tcPr>
            <w:tcW w:w="819"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pPr>
              <w:jc w:val="center"/>
              <w:rPr>
                <w:rFonts w:ascii="仿宋" w:hAnsi="仿宋" w:eastAsia="仿宋" w:cs="仿宋"/>
                <w:szCs w:val="21"/>
              </w:rPr>
            </w:pPr>
          </w:p>
        </w:tc>
        <w:tc>
          <w:tcPr>
            <w:tcW w:w="1023" w:type="dxa"/>
            <w:vAlign w:val="center"/>
          </w:tcPr>
          <w:p>
            <w:pPr>
              <w:jc w:val="center"/>
              <w:rPr>
                <w:rFonts w:ascii="仿宋" w:hAnsi="仿宋" w:eastAsia="仿宋" w:cs="仿宋"/>
                <w:szCs w:val="21"/>
              </w:rPr>
            </w:pPr>
          </w:p>
        </w:tc>
        <w:tc>
          <w:tcPr>
            <w:tcW w:w="1991"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3" w:type="dxa"/>
            <w:vAlign w:val="center"/>
          </w:tcPr>
          <w:p>
            <w:pPr>
              <w:jc w:val="center"/>
              <w:rPr>
                <w:rFonts w:ascii="仿宋" w:hAnsi="仿宋" w:eastAsia="仿宋" w:cs="仿宋"/>
                <w:szCs w:val="21"/>
              </w:rPr>
            </w:pPr>
          </w:p>
        </w:tc>
        <w:tc>
          <w:tcPr>
            <w:tcW w:w="1186" w:type="dxa"/>
            <w:vAlign w:val="center"/>
          </w:tcPr>
          <w:p>
            <w:pPr>
              <w:jc w:val="center"/>
              <w:rPr>
                <w:rFonts w:ascii="仿宋" w:hAnsi="仿宋" w:eastAsia="仿宋" w:cs="仿宋"/>
                <w:szCs w:val="21"/>
              </w:rPr>
            </w:pPr>
          </w:p>
        </w:tc>
        <w:tc>
          <w:tcPr>
            <w:tcW w:w="819"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pPr>
              <w:jc w:val="center"/>
              <w:rPr>
                <w:rFonts w:ascii="仿宋" w:hAnsi="仿宋" w:eastAsia="仿宋" w:cs="仿宋"/>
                <w:szCs w:val="21"/>
              </w:rPr>
            </w:pPr>
          </w:p>
        </w:tc>
        <w:tc>
          <w:tcPr>
            <w:tcW w:w="1023" w:type="dxa"/>
            <w:vAlign w:val="center"/>
          </w:tcPr>
          <w:p>
            <w:pPr>
              <w:jc w:val="center"/>
              <w:rPr>
                <w:rFonts w:ascii="仿宋" w:hAnsi="仿宋" w:eastAsia="仿宋" w:cs="仿宋"/>
                <w:szCs w:val="21"/>
              </w:rPr>
            </w:pPr>
          </w:p>
        </w:tc>
        <w:tc>
          <w:tcPr>
            <w:tcW w:w="1991"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3" w:type="dxa"/>
            <w:vAlign w:val="center"/>
          </w:tcPr>
          <w:p>
            <w:pPr>
              <w:jc w:val="center"/>
              <w:rPr>
                <w:rFonts w:ascii="仿宋" w:hAnsi="仿宋" w:eastAsia="仿宋" w:cs="仿宋"/>
                <w:szCs w:val="21"/>
              </w:rPr>
            </w:pPr>
          </w:p>
        </w:tc>
        <w:tc>
          <w:tcPr>
            <w:tcW w:w="1186" w:type="dxa"/>
            <w:vAlign w:val="center"/>
          </w:tcPr>
          <w:p>
            <w:pPr>
              <w:jc w:val="center"/>
              <w:rPr>
                <w:rFonts w:ascii="仿宋" w:hAnsi="仿宋" w:eastAsia="仿宋" w:cs="仿宋"/>
                <w:szCs w:val="21"/>
              </w:rPr>
            </w:pPr>
          </w:p>
        </w:tc>
        <w:tc>
          <w:tcPr>
            <w:tcW w:w="819"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04" w:type="dxa"/>
            <w:vAlign w:val="center"/>
          </w:tcPr>
          <w:p>
            <w:pPr>
              <w:jc w:val="center"/>
              <w:rPr>
                <w:rFonts w:ascii="仿宋" w:hAnsi="仿宋" w:eastAsia="仿宋" w:cs="仿宋"/>
                <w:szCs w:val="21"/>
              </w:rPr>
            </w:pPr>
            <w:r>
              <w:rPr>
                <w:rFonts w:hint="eastAsia" w:ascii="仿宋" w:hAnsi="仿宋" w:eastAsia="仿宋" w:cs="仿宋"/>
                <w:szCs w:val="21"/>
              </w:rPr>
              <w:t>……</w:t>
            </w:r>
          </w:p>
        </w:tc>
        <w:tc>
          <w:tcPr>
            <w:tcW w:w="1023" w:type="dxa"/>
            <w:vAlign w:val="center"/>
          </w:tcPr>
          <w:p>
            <w:pPr>
              <w:jc w:val="center"/>
              <w:rPr>
                <w:rFonts w:ascii="仿宋" w:hAnsi="仿宋" w:eastAsia="仿宋" w:cs="仿宋"/>
                <w:szCs w:val="21"/>
              </w:rPr>
            </w:pPr>
          </w:p>
        </w:tc>
        <w:tc>
          <w:tcPr>
            <w:tcW w:w="1991" w:type="dxa"/>
            <w:vAlign w:val="center"/>
          </w:tcPr>
          <w:p>
            <w:pPr>
              <w:jc w:val="center"/>
              <w:rPr>
                <w:rFonts w:ascii="仿宋" w:hAnsi="仿宋" w:eastAsia="仿宋" w:cs="仿宋"/>
                <w:szCs w:val="21"/>
              </w:rPr>
            </w:pPr>
          </w:p>
        </w:tc>
        <w:tc>
          <w:tcPr>
            <w:tcW w:w="872" w:type="dxa"/>
            <w:vAlign w:val="center"/>
          </w:tcPr>
          <w:p>
            <w:pPr>
              <w:jc w:val="center"/>
              <w:rPr>
                <w:rFonts w:ascii="仿宋" w:hAnsi="仿宋" w:eastAsia="仿宋" w:cs="仿宋"/>
                <w:szCs w:val="21"/>
              </w:rPr>
            </w:pPr>
          </w:p>
        </w:tc>
        <w:tc>
          <w:tcPr>
            <w:tcW w:w="873" w:type="dxa"/>
            <w:vAlign w:val="center"/>
          </w:tcPr>
          <w:p>
            <w:pPr>
              <w:jc w:val="center"/>
              <w:rPr>
                <w:rFonts w:ascii="仿宋" w:hAnsi="仿宋" w:eastAsia="仿宋" w:cs="仿宋"/>
                <w:szCs w:val="21"/>
              </w:rPr>
            </w:pPr>
          </w:p>
        </w:tc>
        <w:tc>
          <w:tcPr>
            <w:tcW w:w="1186" w:type="dxa"/>
            <w:vAlign w:val="center"/>
          </w:tcPr>
          <w:p>
            <w:pPr>
              <w:jc w:val="center"/>
              <w:rPr>
                <w:rFonts w:ascii="仿宋" w:hAnsi="仿宋" w:eastAsia="仿宋" w:cs="仿宋"/>
                <w:szCs w:val="21"/>
              </w:rPr>
            </w:pPr>
          </w:p>
        </w:tc>
        <w:tc>
          <w:tcPr>
            <w:tcW w:w="819" w:type="dxa"/>
            <w:vAlign w:val="center"/>
          </w:tcPr>
          <w:p>
            <w:pPr>
              <w:jc w:val="center"/>
              <w:rPr>
                <w:rFonts w:ascii="仿宋" w:hAnsi="仿宋" w:eastAsia="仿宋" w:cs="仿宋"/>
                <w:szCs w:val="21"/>
              </w:rPr>
            </w:pPr>
          </w:p>
        </w:tc>
        <w:tc>
          <w:tcPr>
            <w:tcW w:w="2160" w:type="dxa"/>
            <w:vAlign w:val="center"/>
          </w:tcPr>
          <w:p>
            <w:pPr>
              <w:jc w:val="center"/>
              <w:rPr>
                <w:rFonts w:ascii="仿宋" w:hAnsi="仿宋" w:eastAsia="仿宋" w:cs="仿宋"/>
                <w:szCs w:val="21"/>
              </w:rPr>
            </w:pPr>
          </w:p>
        </w:tc>
      </w:tr>
    </w:tbl>
    <w:p>
      <w:pPr>
        <w:spacing w:line="360" w:lineRule="auto"/>
        <w:rPr>
          <w:rFonts w:ascii="仿宋" w:hAnsi="仿宋" w:eastAsia="仿宋" w:cs="仿宋"/>
          <w:b/>
          <w:spacing w:val="-6"/>
          <w:sz w:val="18"/>
          <w:szCs w:val="18"/>
        </w:rPr>
      </w:pPr>
    </w:p>
    <w:p>
      <w:pPr>
        <w:pStyle w:val="115"/>
        <w:ind w:firstLine="0"/>
      </w:pPr>
      <w:r>
        <w:rPr>
          <w:rFonts w:hint="eastAsia" w:ascii="仿宋" w:hAnsi="仿宋" w:eastAsia="仿宋" w:cs="仿宋"/>
          <w:color w:val="auto"/>
          <w:spacing w:val="-6"/>
          <w:sz w:val="18"/>
          <w:szCs w:val="18"/>
        </w:rPr>
        <w:t>注：项目实施经验相关证明材料、证书复印件、社保缴纳证明随表格一并提供</w:t>
      </w:r>
    </w:p>
    <w:p>
      <w:pPr>
        <w:jc w:val="center"/>
        <w:rPr>
          <w:rFonts w:ascii="仿宋" w:hAnsi="仿宋" w:eastAsia="仿宋" w:cs="仿宋"/>
          <w:b/>
          <w:bCs/>
          <w:szCs w:val="21"/>
        </w:rPr>
      </w:pPr>
      <w:r>
        <w:rPr>
          <w:rFonts w:hint="eastAsia" w:ascii="仿宋" w:hAnsi="仿宋" w:eastAsia="仿宋" w:cs="仿宋"/>
          <w:b/>
          <w:spacing w:val="-6"/>
          <w:sz w:val="24"/>
        </w:rPr>
        <w:br w:type="page"/>
      </w:r>
      <w:r>
        <w:rPr>
          <w:rFonts w:hint="eastAsia" w:ascii="仿宋" w:hAnsi="仿宋" w:eastAsia="仿宋" w:cs="仿宋"/>
          <w:b/>
          <w:bCs/>
          <w:szCs w:val="21"/>
        </w:rPr>
        <w:t>售后服务</w:t>
      </w:r>
    </w:p>
    <w:p>
      <w:pPr>
        <w:widowControl/>
        <w:adjustRightInd w:val="0"/>
        <w:snapToGrid w:val="0"/>
        <w:spacing w:line="360" w:lineRule="auto"/>
        <w:jc w:val="left"/>
        <w:rPr>
          <w:rFonts w:ascii="仿宋" w:hAnsi="仿宋" w:eastAsia="仿宋" w:cs="仿宋"/>
          <w:b/>
          <w:spacing w:val="-6"/>
          <w:sz w:val="18"/>
          <w:szCs w:val="18"/>
        </w:rPr>
      </w:pPr>
    </w:p>
    <w:p>
      <w:pPr>
        <w:widowControl/>
        <w:adjustRightInd w:val="0"/>
        <w:snapToGrid w:val="0"/>
        <w:spacing w:line="360" w:lineRule="auto"/>
        <w:jc w:val="left"/>
        <w:rPr>
          <w:rFonts w:ascii="仿宋" w:hAnsi="仿宋" w:eastAsia="仿宋" w:cs="仿宋"/>
          <w:b/>
          <w:spacing w:val="-6"/>
          <w:sz w:val="18"/>
          <w:szCs w:val="18"/>
        </w:rPr>
      </w:pPr>
      <w:r>
        <w:rPr>
          <w:rFonts w:hint="eastAsia" w:ascii="仿宋" w:hAnsi="仿宋" w:eastAsia="仿宋" w:cs="仿宋"/>
          <w:b/>
          <w:spacing w:val="-6"/>
          <w:sz w:val="18"/>
          <w:szCs w:val="18"/>
        </w:rPr>
        <w:t>根据评分细则提供和编写（格式自拟），包括但不仅限于：</w:t>
      </w:r>
    </w:p>
    <w:p>
      <w:pPr>
        <w:widowControl/>
        <w:adjustRightInd w:val="0"/>
        <w:snapToGrid w:val="0"/>
        <w:spacing w:line="360" w:lineRule="auto"/>
        <w:jc w:val="left"/>
        <w:rPr>
          <w:rFonts w:ascii="仿宋" w:hAnsi="仿宋" w:eastAsia="仿宋" w:cs="仿宋"/>
          <w:b/>
          <w:spacing w:val="-6"/>
          <w:sz w:val="18"/>
          <w:szCs w:val="18"/>
        </w:rPr>
      </w:pPr>
      <w:r>
        <w:rPr>
          <w:rFonts w:hint="eastAsia" w:ascii="仿宋" w:hAnsi="仿宋" w:eastAsia="仿宋" w:cs="仿宋"/>
          <w:b/>
          <w:spacing w:val="-6"/>
          <w:sz w:val="18"/>
          <w:szCs w:val="18"/>
        </w:rPr>
        <w:t>售后服务方案（服务内容、服务承诺、响应时间、服务方式、人员配备、应急服务等）</w:t>
      </w:r>
    </w:p>
    <w:p>
      <w:pPr>
        <w:rPr>
          <w:rFonts w:ascii="仿宋" w:hAnsi="仿宋" w:eastAsia="仿宋" w:cs="仿宋"/>
          <w:b/>
          <w:bCs/>
          <w:szCs w:val="21"/>
        </w:rPr>
      </w:pPr>
    </w:p>
    <w:p>
      <w:pPr>
        <w:rPr>
          <w:rFonts w:ascii="仿宋" w:hAnsi="仿宋" w:eastAsia="仿宋" w:cs="仿宋"/>
          <w:b/>
          <w:bCs/>
          <w:szCs w:val="21"/>
        </w:rPr>
      </w:pPr>
    </w:p>
    <w:p>
      <w:pPr>
        <w:rPr>
          <w:rFonts w:ascii="仿宋" w:hAnsi="仿宋" w:eastAsia="仿宋" w:cs="仿宋"/>
          <w:b/>
          <w:bCs/>
          <w:szCs w:val="21"/>
        </w:rPr>
      </w:pPr>
    </w:p>
    <w:p>
      <w:pPr>
        <w:rPr>
          <w:rFonts w:ascii="仿宋" w:hAnsi="仿宋" w:eastAsia="仿宋" w:cs="仿宋"/>
          <w:b/>
          <w:bCs/>
          <w:szCs w:val="21"/>
        </w:rPr>
      </w:pPr>
    </w:p>
    <w:p>
      <w:pPr>
        <w:rPr>
          <w:rFonts w:ascii="仿宋" w:hAnsi="仿宋" w:eastAsia="仿宋" w:cs="仿宋"/>
          <w:b/>
          <w:spacing w:val="-6"/>
          <w:sz w:val="24"/>
        </w:rPr>
      </w:pPr>
      <w:r>
        <w:rPr>
          <w:rFonts w:hint="eastAsia" w:ascii="仿宋" w:hAnsi="仿宋" w:eastAsia="仿宋" w:cs="仿宋"/>
          <w:b/>
          <w:spacing w:val="-6"/>
          <w:sz w:val="24"/>
        </w:rPr>
        <w:br w:type="page"/>
      </w:r>
    </w:p>
    <w:p>
      <w:pPr>
        <w:pStyle w:val="2"/>
      </w:pPr>
    </w:p>
    <w:p>
      <w:pPr>
        <w:spacing w:line="360" w:lineRule="auto"/>
        <w:rPr>
          <w:rFonts w:ascii="仿宋" w:hAnsi="仿宋" w:eastAsia="仿宋" w:cs="仿宋"/>
        </w:rPr>
      </w:pPr>
    </w:p>
    <w:p>
      <w:pPr>
        <w:spacing w:line="360" w:lineRule="auto"/>
        <w:rPr>
          <w:rFonts w:ascii="仿宋" w:hAnsi="仿宋" w:eastAsia="仿宋" w:cs="仿宋"/>
        </w:rPr>
      </w:pPr>
    </w:p>
    <w:p>
      <w:pPr>
        <w:spacing w:line="360" w:lineRule="auto"/>
        <w:rPr>
          <w:rFonts w:ascii="仿宋" w:hAnsi="仿宋" w:eastAsia="仿宋" w:cs="仿宋"/>
        </w:rPr>
      </w:pPr>
    </w:p>
    <w:p>
      <w:pPr>
        <w:spacing w:line="360" w:lineRule="auto"/>
        <w:rPr>
          <w:rFonts w:ascii="仿宋" w:hAnsi="仿宋" w:eastAsia="仿宋" w:cs="仿宋"/>
        </w:rPr>
      </w:pPr>
    </w:p>
    <w:p>
      <w:pPr>
        <w:spacing w:line="360" w:lineRule="auto"/>
        <w:rPr>
          <w:rFonts w:ascii="仿宋" w:hAnsi="仿宋" w:eastAsia="仿宋" w:cs="仿宋"/>
        </w:rPr>
      </w:pPr>
    </w:p>
    <w:p>
      <w:pPr>
        <w:spacing w:line="360" w:lineRule="auto"/>
        <w:rPr>
          <w:rFonts w:ascii="仿宋" w:hAnsi="仿宋" w:eastAsia="仿宋" w:cs="仿宋"/>
        </w:rPr>
      </w:pPr>
    </w:p>
    <w:p>
      <w:pPr>
        <w:spacing w:line="360" w:lineRule="auto"/>
        <w:rPr>
          <w:rFonts w:ascii="仿宋" w:hAnsi="仿宋" w:eastAsia="仿宋" w:cs="仿宋"/>
        </w:rPr>
      </w:pPr>
    </w:p>
    <w:p>
      <w:pPr>
        <w:spacing w:line="360" w:lineRule="auto"/>
        <w:jc w:val="center"/>
        <w:rPr>
          <w:rFonts w:ascii="仿宋" w:hAnsi="仿宋" w:eastAsia="仿宋" w:cs="仿宋"/>
          <w:b/>
          <w:bCs/>
          <w:spacing w:val="-6"/>
          <w:sz w:val="24"/>
        </w:rPr>
      </w:pPr>
      <w:r>
        <w:rPr>
          <w:rFonts w:hint="eastAsia" w:ascii="仿宋" w:hAnsi="仿宋" w:eastAsia="仿宋" w:cs="仿宋"/>
          <w:b/>
          <w:bCs/>
          <w:spacing w:val="-6"/>
          <w:sz w:val="24"/>
        </w:rPr>
        <w:t>外层包装（封签）</w:t>
      </w:r>
    </w:p>
    <w:p>
      <w:pPr>
        <w:spacing w:line="360" w:lineRule="auto"/>
        <w:rPr>
          <w:rFonts w:ascii="仿宋" w:hAnsi="仿宋" w:eastAsia="仿宋" w:cs="仿宋"/>
          <w:spacing w:val="-6"/>
          <w:sz w:val="24"/>
        </w:rPr>
      </w:pPr>
    </w:p>
    <w:p>
      <w:pPr>
        <w:spacing w:line="360" w:lineRule="auto"/>
        <w:jc w:val="center"/>
        <w:rPr>
          <w:rFonts w:ascii="仿宋" w:hAnsi="仿宋" w:eastAsia="仿宋" w:cs="仿宋"/>
          <w:bCs/>
          <w:spacing w:val="-6"/>
          <w:sz w:val="24"/>
        </w:rPr>
      </w:pPr>
      <w:r>
        <w:rPr>
          <w:rFonts w:hint="eastAsia" w:ascii="仿宋" w:hAnsi="仿宋" w:eastAsia="仿宋" w:cs="仿宋"/>
          <w:bCs/>
          <w:spacing w:val="-6"/>
          <w:sz w:val="24"/>
          <w:u w:val="single"/>
        </w:rPr>
        <w:t xml:space="preserve">                    </w:t>
      </w:r>
      <w:r>
        <w:rPr>
          <w:rFonts w:hint="eastAsia" w:ascii="仿宋" w:hAnsi="仿宋" w:eastAsia="仿宋" w:cs="仿宋"/>
          <w:bCs/>
          <w:spacing w:val="-6"/>
          <w:sz w:val="24"/>
        </w:rPr>
        <w:t>（投标人名称）</w:t>
      </w:r>
    </w:p>
    <w:p>
      <w:pPr>
        <w:spacing w:line="360" w:lineRule="auto"/>
        <w:jc w:val="center"/>
        <w:rPr>
          <w:rFonts w:ascii="仿宋" w:hAnsi="仿宋" w:eastAsia="仿宋" w:cs="仿宋"/>
          <w:b/>
          <w:bCs/>
          <w:spacing w:val="-6"/>
          <w:sz w:val="24"/>
        </w:rPr>
      </w:pPr>
      <w:r>
        <w:rPr>
          <w:rFonts w:hint="eastAsia" w:ascii="仿宋" w:hAnsi="仿宋" w:eastAsia="仿宋" w:cs="仿宋"/>
          <w:b/>
          <w:bCs/>
          <w:spacing w:val="-6"/>
          <w:sz w:val="24"/>
        </w:rPr>
        <w:t>投标文件</w:t>
      </w:r>
    </w:p>
    <w:p>
      <w:pPr>
        <w:spacing w:line="360" w:lineRule="auto"/>
        <w:rPr>
          <w:rFonts w:ascii="仿宋" w:hAnsi="仿宋" w:eastAsia="仿宋" w:cs="仿宋"/>
          <w:bCs/>
          <w:spacing w:val="-6"/>
          <w:sz w:val="24"/>
        </w:rPr>
      </w:pPr>
    </w:p>
    <w:p>
      <w:pPr>
        <w:spacing w:line="360" w:lineRule="auto"/>
        <w:rPr>
          <w:rFonts w:ascii="仿宋" w:hAnsi="仿宋" w:eastAsia="仿宋" w:cs="仿宋"/>
          <w:bCs/>
          <w:spacing w:val="-6"/>
          <w:sz w:val="24"/>
        </w:rPr>
      </w:pPr>
      <w:r>
        <w:rPr>
          <w:rFonts w:hint="eastAsia" w:ascii="仿宋" w:hAnsi="仿宋" w:eastAsia="仿宋" w:cs="仿宋"/>
          <w:bCs/>
          <w:spacing w:val="-6"/>
          <w:sz w:val="24"/>
        </w:rPr>
        <w:t>采 购 人：浙江大学国际健康医学研究院</w:t>
      </w:r>
    </w:p>
    <w:p>
      <w:pPr>
        <w:spacing w:line="360" w:lineRule="auto"/>
        <w:rPr>
          <w:rFonts w:ascii="仿宋" w:hAnsi="仿宋" w:eastAsia="仿宋" w:cs="仿宋"/>
          <w:bCs/>
          <w:spacing w:val="-6"/>
          <w:sz w:val="24"/>
        </w:rPr>
      </w:pPr>
      <w:r>
        <w:rPr>
          <w:rFonts w:hint="eastAsia" w:ascii="仿宋" w:hAnsi="仿宋" w:eastAsia="仿宋" w:cs="仿宋"/>
          <w:bCs/>
          <w:spacing w:val="-6"/>
          <w:sz w:val="24"/>
        </w:rPr>
        <w:t>项目名称：代谢组学分析服务</w:t>
      </w:r>
    </w:p>
    <w:p>
      <w:pPr>
        <w:spacing w:line="360" w:lineRule="auto"/>
        <w:rPr>
          <w:rFonts w:ascii="仿宋" w:hAnsi="仿宋" w:eastAsia="仿宋" w:cs="仿宋"/>
          <w:bCs/>
          <w:spacing w:val="-6"/>
          <w:sz w:val="24"/>
        </w:rPr>
      </w:pPr>
      <w:r>
        <w:rPr>
          <w:rFonts w:hint="eastAsia" w:ascii="仿宋" w:hAnsi="仿宋" w:eastAsia="仿宋" w:cs="仿宋"/>
          <w:bCs/>
          <w:spacing w:val="-6"/>
          <w:sz w:val="24"/>
        </w:rPr>
        <w:t xml:space="preserve">项目编号：ZDYJYYN20231001 </w:t>
      </w:r>
    </w:p>
    <w:p>
      <w:pPr>
        <w:spacing w:line="360" w:lineRule="auto"/>
        <w:rPr>
          <w:rFonts w:ascii="仿宋" w:hAnsi="仿宋" w:eastAsia="仿宋" w:cs="仿宋"/>
          <w:bCs/>
          <w:spacing w:val="-6"/>
          <w:sz w:val="24"/>
        </w:rPr>
      </w:pPr>
      <w:r>
        <w:rPr>
          <w:rFonts w:hint="eastAsia" w:ascii="仿宋" w:hAnsi="仿宋" w:eastAsia="仿宋" w:cs="仿宋"/>
          <w:bCs/>
          <w:spacing w:val="-6"/>
          <w:sz w:val="24"/>
        </w:rPr>
        <w:t>投标文件名称：报价文件</w:t>
      </w:r>
    </w:p>
    <w:p>
      <w:pPr>
        <w:spacing w:line="360" w:lineRule="auto"/>
        <w:rPr>
          <w:rFonts w:ascii="仿宋" w:hAnsi="仿宋" w:eastAsia="仿宋" w:cs="仿宋"/>
          <w:bCs/>
          <w:spacing w:val="-6"/>
          <w:sz w:val="24"/>
        </w:rPr>
      </w:pPr>
      <w:r>
        <w:rPr>
          <w:rFonts w:hint="eastAsia" w:ascii="仿宋" w:hAnsi="仿宋" w:eastAsia="仿宋" w:cs="仿宋"/>
          <w:bCs/>
          <w:spacing w:val="-6"/>
          <w:sz w:val="24"/>
        </w:rPr>
        <w:t>投标人名称（公章）：</w:t>
      </w:r>
    </w:p>
    <w:p>
      <w:pPr>
        <w:spacing w:line="360" w:lineRule="auto"/>
        <w:rPr>
          <w:rFonts w:ascii="仿宋" w:hAnsi="仿宋" w:eastAsia="仿宋" w:cs="仿宋"/>
          <w:bCs/>
          <w:spacing w:val="-6"/>
          <w:sz w:val="24"/>
        </w:rPr>
      </w:pPr>
      <w:r>
        <w:rPr>
          <w:rFonts w:hint="eastAsia" w:ascii="仿宋" w:hAnsi="仿宋" w:eastAsia="仿宋" w:cs="仿宋"/>
          <w:bCs/>
          <w:spacing w:val="-6"/>
          <w:sz w:val="24"/>
        </w:rPr>
        <w:t>投标人地址：</w:t>
      </w:r>
    </w:p>
    <w:p>
      <w:pPr>
        <w:spacing w:line="360" w:lineRule="auto"/>
        <w:rPr>
          <w:rFonts w:ascii="仿宋" w:hAnsi="仿宋" w:eastAsia="仿宋" w:cs="仿宋"/>
          <w:bCs/>
          <w:spacing w:val="-6"/>
          <w:sz w:val="24"/>
        </w:rPr>
      </w:pPr>
      <w:r>
        <w:rPr>
          <w:rFonts w:hint="eastAsia" w:ascii="仿宋" w:hAnsi="仿宋" w:eastAsia="仿宋" w:cs="仿宋"/>
          <w:bCs/>
          <w:spacing w:val="-6"/>
          <w:sz w:val="24"/>
        </w:rPr>
        <w:t>在     年   月   日   时   分之前不得启封</w:t>
      </w:r>
    </w:p>
    <w:p>
      <w:pPr>
        <w:spacing w:line="360" w:lineRule="auto"/>
        <w:rPr>
          <w:rFonts w:ascii="仿宋" w:hAnsi="仿宋" w:eastAsia="仿宋" w:cs="仿宋"/>
          <w:bCs/>
          <w:spacing w:val="-6"/>
          <w:sz w:val="24"/>
        </w:rPr>
      </w:pPr>
    </w:p>
    <w:p>
      <w:pPr>
        <w:spacing w:line="360" w:lineRule="auto"/>
        <w:rPr>
          <w:rFonts w:ascii="仿宋" w:hAnsi="仿宋" w:eastAsia="仿宋" w:cs="仿宋"/>
          <w:bCs/>
          <w:spacing w:val="-6"/>
          <w:sz w:val="24"/>
        </w:rPr>
      </w:pPr>
      <w:r>
        <w:rPr>
          <w:rFonts w:hint="eastAsia" w:ascii="仿宋" w:hAnsi="仿宋" w:eastAsia="仿宋" w:cs="仿宋"/>
          <w:bCs/>
          <w:spacing w:val="-6"/>
          <w:sz w:val="24"/>
        </w:rPr>
        <w:t>投标人代表（签字）：</w:t>
      </w:r>
    </w:p>
    <w:p>
      <w:pPr>
        <w:spacing w:line="360" w:lineRule="auto"/>
        <w:rPr>
          <w:rFonts w:ascii="仿宋" w:hAnsi="仿宋" w:eastAsia="仿宋" w:cs="仿宋"/>
          <w:bCs/>
          <w:spacing w:val="-6"/>
          <w:sz w:val="24"/>
        </w:rPr>
      </w:pPr>
      <w:r>
        <w:rPr>
          <w:rFonts w:hint="eastAsia" w:ascii="仿宋" w:hAnsi="仿宋" w:eastAsia="仿宋" w:cs="仿宋"/>
          <w:bCs/>
          <w:spacing w:val="-6"/>
          <w:sz w:val="24"/>
        </w:rPr>
        <w:t>日期：     年   月   日</w:t>
      </w:r>
    </w:p>
    <w:p>
      <w:pPr>
        <w:spacing w:line="360" w:lineRule="auto"/>
        <w:rPr>
          <w:rFonts w:ascii="仿宋" w:hAnsi="仿宋" w:eastAsia="仿宋" w:cs="仿宋"/>
          <w:spacing w:val="-6"/>
          <w:sz w:val="24"/>
        </w:rPr>
      </w:pPr>
      <w:r>
        <w:rPr>
          <w:rFonts w:hint="eastAsia" w:ascii="仿宋" w:hAnsi="仿宋" w:eastAsia="仿宋" w:cs="仿宋"/>
          <w:bCs/>
          <w:spacing w:val="-6"/>
          <w:sz w:val="24"/>
        </w:rPr>
        <w:br w:type="page"/>
      </w:r>
      <w:r>
        <w:rPr>
          <w:rFonts w:hint="eastAsia" w:ascii="仿宋" w:hAnsi="仿宋" w:eastAsia="仿宋" w:cs="仿宋"/>
          <w:bCs/>
          <w:spacing w:val="-6"/>
          <w:sz w:val="24"/>
        </w:rPr>
        <w:t>报价文件</w:t>
      </w:r>
      <w:r>
        <w:rPr>
          <w:rFonts w:hint="eastAsia" w:ascii="仿宋" w:hAnsi="仿宋" w:eastAsia="仿宋" w:cs="仿宋"/>
          <w:spacing w:val="-6"/>
          <w:sz w:val="24"/>
        </w:rPr>
        <w:t>封面</w:t>
      </w:r>
    </w:p>
    <w:p>
      <w:pPr>
        <w:spacing w:line="360" w:lineRule="auto"/>
        <w:jc w:val="right"/>
        <w:rPr>
          <w:rFonts w:ascii="仿宋" w:hAnsi="仿宋" w:eastAsia="仿宋" w:cs="仿宋"/>
          <w:spacing w:val="-6"/>
          <w:sz w:val="24"/>
        </w:rPr>
      </w:pPr>
      <w:r>
        <w:rPr>
          <w:rFonts w:hint="eastAsia" w:ascii="仿宋" w:hAnsi="仿宋" w:eastAsia="仿宋" w:cs="仿宋"/>
          <w:b/>
          <w:bCs/>
          <w:spacing w:val="-6"/>
          <w:sz w:val="24"/>
        </w:rPr>
        <w:t>正本或副本</w:t>
      </w:r>
    </w:p>
    <w:p>
      <w:pPr>
        <w:spacing w:line="360" w:lineRule="auto"/>
        <w:rPr>
          <w:rFonts w:ascii="仿宋" w:hAnsi="仿宋" w:eastAsia="仿宋" w:cs="仿宋"/>
          <w:spacing w:val="-6"/>
          <w:sz w:val="24"/>
        </w:rPr>
      </w:pPr>
    </w:p>
    <w:p>
      <w:pPr>
        <w:spacing w:line="360" w:lineRule="auto"/>
        <w:jc w:val="center"/>
        <w:rPr>
          <w:rFonts w:ascii="仿宋" w:hAnsi="仿宋" w:eastAsia="仿宋" w:cs="仿宋"/>
          <w:bCs/>
          <w:spacing w:val="-6"/>
          <w:sz w:val="24"/>
        </w:rPr>
      </w:pPr>
      <w:r>
        <w:rPr>
          <w:rFonts w:hint="eastAsia" w:ascii="仿宋" w:hAnsi="仿宋" w:eastAsia="仿宋" w:cs="仿宋"/>
          <w:bCs/>
          <w:spacing w:val="-6"/>
          <w:sz w:val="24"/>
          <w:u w:val="single"/>
        </w:rPr>
        <w:t xml:space="preserve">                    </w:t>
      </w:r>
      <w:r>
        <w:rPr>
          <w:rFonts w:hint="eastAsia" w:ascii="仿宋" w:hAnsi="仿宋" w:eastAsia="仿宋" w:cs="仿宋"/>
          <w:bCs/>
          <w:spacing w:val="-6"/>
          <w:sz w:val="24"/>
        </w:rPr>
        <w:t>（投标人名称）</w:t>
      </w:r>
    </w:p>
    <w:p>
      <w:pPr>
        <w:spacing w:line="360" w:lineRule="auto"/>
        <w:jc w:val="center"/>
        <w:rPr>
          <w:rFonts w:ascii="仿宋" w:hAnsi="仿宋" w:eastAsia="仿宋" w:cs="仿宋"/>
          <w:b/>
          <w:bCs/>
          <w:spacing w:val="-6"/>
          <w:sz w:val="24"/>
        </w:rPr>
      </w:pPr>
      <w:r>
        <w:rPr>
          <w:rFonts w:hint="eastAsia" w:ascii="仿宋" w:hAnsi="仿宋" w:eastAsia="仿宋" w:cs="仿宋"/>
          <w:b/>
          <w:bCs/>
          <w:spacing w:val="-6"/>
          <w:sz w:val="24"/>
        </w:rPr>
        <w:t>报价文件</w:t>
      </w:r>
    </w:p>
    <w:p>
      <w:pPr>
        <w:spacing w:line="360" w:lineRule="auto"/>
        <w:rPr>
          <w:rFonts w:ascii="仿宋" w:hAnsi="仿宋" w:eastAsia="仿宋" w:cs="仿宋"/>
          <w:bCs/>
          <w:spacing w:val="-6"/>
          <w:sz w:val="24"/>
        </w:rPr>
      </w:pPr>
    </w:p>
    <w:p>
      <w:pPr>
        <w:spacing w:line="360" w:lineRule="auto"/>
        <w:rPr>
          <w:rFonts w:ascii="仿宋" w:hAnsi="仿宋" w:eastAsia="仿宋" w:cs="仿宋"/>
          <w:bCs/>
          <w:spacing w:val="-6"/>
          <w:sz w:val="24"/>
        </w:rPr>
      </w:pPr>
      <w:r>
        <w:rPr>
          <w:rFonts w:hint="eastAsia" w:ascii="仿宋" w:hAnsi="仿宋" w:eastAsia="仿宋" w:cs="仿宋"/>
          <w:bCs/>
          <w:spacing w:val="-6"/>
          <w:sz w:val="24"/>
        </w:rPr>
        <w:t>采 购 人：浙江大学国际健康医学研究院</w:t>
      </w:r>
    </w:p>
    <w:p>
      <w:pPr>
        <w:spacing w:line="360" w:lineRule="auto"/>
        <w:rPr>
          <w:rFonts w:ascii="仿宋" w:hAnsi="仿宋" w:eastAsia="仿宋" w:cs="仿宋"/>
          <w:bCs/>
          <w:spacing w:val="-6"/>
          <w:sz w:val="24"/>
        </w:rPr>
      </w:pPr>
      <w:r>
        <w:rPr>
          <w:rFonts w:hint="eastAsia" w:ascii="仿宋" w:hAnsi="仿宋" w:eastAsia="仿宋" w:cs="仿宋"/>
          <w:bCs/>
          <w:spacing w:val="-6"/>
          <w:sz w:val="24"/>
        </w:rPr>
        <w:t>项目名称：代谢组学分析服务</w:t>
      </w:r>
    </w:p>
    <w:p>
      <w:pPr>
        <w:spacing w:line="360" w:lineRule="auto"/>
        <w:rPr>
          <w:rFonts w:ascii="仿宋" w:hAnsi="仿宋" w:eastAsia="仿宋" w:cs="仿宋"/>
          <w:bCs/>
          <w:spacing w:val="-6"/>
          <w:sz w:val="24"/>
        </w:rPr>
      </w:pPr>
      <w:r>
        <w:rPr>
          <w:rFonts w:hint="eastAsia" w:ascii="仿宋" w:hAnsi="仿宋" w:eastAsia="仿宋" w:cs="仿宋"/>
          <w:bCs/>
          <w:spacing w:val="-6"/>
          <w:sz w:val="24"/>
        </w:rPr>
        <w:t xml:space="preserve">项目编号：ZDYJYYN20231001 </w:t>
      </w:r>
    </w:p>
    <w:p>
      <w:pPr>
        <w:spacing w:line="360" w:lineRule="auto"/>
        <w:rPr>
          <w:rFonts w:ascii="仿宋" w:hAnsi="仿宋" w:eastAsia="仿宋" w:cs="仿宋"/>
          <w:bCs/>
          <w:spacing w:val="-6"/>
          <w:sz w:val="24"/>
        </w:rPr>
      </w:pPr>
      <w:r>
        <w:rPr>
          <w:rFonts w:hint="eastAsia" w:ascii="仿宋" w:hAnsi="仿宋" w:eastAsia="仿宋" w:cs="仿宋"/>
          <w:bCs/>
          <w:spacing w:val="-6"/>
          <w:sz w:val="24"/>
        </w:rPr>
        <w:t>投标人名称（公章）：</w:t>
      </w:r>
    </w:p>
    <w:p>
      <w:pPr>
        <w:spacing w:line="360" w:lineRule="auto"/>
        <w:rPr>
          <w:rFonts w:ascii="仿宋" w:hAnsi="仿宋" w:eastAsia="仿宋" w:cs="仿宋"/>
          <w:bCs/>
          <w:spacing w:val="-6"/>
          <w:sz w:val="24"/>
        </w:rPr>
      </w:pPr>
      <w:r>
        <w:rPr>
          <w:rFonts w:hint="eastAsia" w:ascii="仿宋" w:hAnsi="仿宋" w:eastAsia="仿宋" w:cs="仿宋"/>
          <w:bCs/>
          <w:spacing w:val="-6"/>
          <w:sz w:val="24"/>
        </w:rPr>
        <w:t>投标人地址：</w:t>
      </w:r>
    </w:p>
    <w:p>
      <w:pPr>
        <w:spacing w:line="360" w:lineRule="auto"/>
        <w:rPr>
          <w:rFonts w:ascii="仿宋" w:hAnsi="仿宋" w:eastAsia="仿宋" w:cs="仿宋"/>
          <w:bCs/>
          <w:spacing w:val="-6"/>
          <w:sz w:val="24"/>
        </w:rPr>
      </w:pPr>
    </w:p>
    <w:p>
      <w:pPr>
        <w:spacing w:line="360" w:lineRule="auto"/>
        <w:rPr>
          <w:rFonts w:ascii="仿宋" w:hAnsi="仿宋" w:eastAsia="仿宋" w:cs="仿宋"/>
          <w:bCs/>
          <w:spacing w:val="-6"/>
          <w:sz w:val="24"/>
        </w:rPr>
      </w:pPr>
      <w:r>
        <w:rPr>
          <w:rFonts w:hint="eastAsia" w:ascii="仿宋" w:hAnsi="仿宋" w:eastAsia="仿宋" w:cs="仿宋"/>
          <w:bCs/>
          <w:spacing w:val="-6"/>
          <w:sz w:val="24"/>
        </w:rPr>
        <w:t>投标人代表（签字）：</w:t>
      </w:r>
    </w:p>
    <w:p>
      <w:pPr>
        <w:widowControl/>
        <w:adjustRightInd w:val="0"/>
        <w:snapToGrid w:val="0"/>
        <w:spacing w:line="288" w:lineRule="auto"/>
        <w:jc w:val="left"/>
        <w:rPr>
          <w:rFonts w:ascii="仿宋" w:hAnsi="仿宋" w:eastAsia="仿宋" w:cs="仿宋"/>
          <w:b/>
          <w:spacing w:val="-6"/>
          <w:szCs w:val="21"/>
        </w:rPr>
      </w:pPr>
      <w:r>
        <w:rPr>
          <w:rFonts w:hint="eastAsia" w:ascii="仿宋" w:hAnsi="仿宋" w:eastAsia="仿宋" w:cs="仿宋"/>
          <w:bCs/>
          <w:spacing w:val="-6"/>
          <w:sz w:val="24"/>
        </w:rPr>
        <w:t>日期：     年   月   日</w:t>
      </w:r>
      <w:r>
        <w:rPr>
          <w:rFonts w:hint="eastAsia" w:ascii="仿宋" w:hAnsi="仿宋" w:eastAsia="仿宋" w:cs="仿宋"/>
          <w:b/>
          <w:spacing w:val="-6"/>
          <w:szCs w:val="21"/>
        </w:rPr>
        <w:br w:type="page"/>
      </w:r>
    </w:p>
    <w:p>
      <w:pPr>
        <w:adjustRightInd w:val="0"/>
        <w:snapToGrid w:val="0"/>
        <w:spacing w:line="288" w:lineRule="auto"/>
        <w:jc w:val="center"/>
        <w:rPr>
          <w:rFonts w:ascii="仿宋" w:hAnsi="仿宋" w:eastAsia="仿宋" w:cs="仿宋"/>
          <w:b/>
          <w:bCs/>
          <w:sz w:val="84"/>
          <w:szCs w:val="84"/>
        </w:rPr>
      </w:pPr>
    </w:p>
    <w:p>
      <w:pPr>
        <w:adjustRightInd w:val="0"/>
        <w:snapToGrid w:val="0"/>
        <w:spacing w:line="288" w:lineRule="auto"/>
        <w:jc w:val="center"/>
        <w:rPr>
          <w:rFonts w:ascii="仿宋" w:hAnsi="仿宋" w:eastAsia="仿宋" w:cs="仿宋"/>
          <w:b/>
          <w:bCs/>
          <w:sz w:val="84"/>
          <w:szCs w:val="84"/>
        </w:rPr>
      </w:pPr>
    </w:p>
    <w:p>
      <w:pPr>
        <w:adjustRightInd w:val="0"/>
        <w:snapToGrid w:val="0"/>
        <w:spacing w:line="288" w:lineRule="auto"/>
        <w:jc w:val="center"/>
        <w:rPr>
          <w:rFonts w:ascii="仿宋" w:hAnsi="仿宋" w:eastAsia="仿宋" w:cs="仿宋"/>
          <w:b/>
          <w:bCs/>
          <w:sz w:val="84"/>
          <w:szCs w:val="84"/>
        </w:rPr>
      </w:pPr>
    </w:p>
    <w:p>
      <w:pPr>
        <w:adjustRightInd w:val="0"/>
        <w:snapToGrid w:val="0"/>
        <w:spacing w:line="288" w:lineRule="auto"/>
        <w:jc w:val="center"/>
        <w:rPr>
          <w:rFonts w:ascii="仿宋" w:hAnsi="仿宋" w:eastAsia="仿宋" w:cs="仿宋"/>
          <w:b/>
          <w:bCs/>
          <w:sz w:val="84"/>
          <w:szCs w:val="84"/>
        </w:rPr>
      </w:pPr>
    </w:p>
    <w:p>
      <w:pPr>
        <w:overflowPunct w:val="0"/>
        <w:adjustRightInd w:val="0"/>
        <w:snapToGrid w:val="0"/>
        <w:spacing w:line="288" w:lineRule="auto"/>
        <w:jc w:val="center"/>
        <w:outlineLvl w:val="1"/>
        <w:rPr>
          <w:rFonts w:ascii="仿宋" w:hAnsi="仿宋" w:eastAsia="仿宋" w:cs="仿宋"/>
          <w:b/>
          <w:spacing w:val="-6"/>
          <w:sz w:val="84"/>
          <w:szCs w:val="84"/>
        </w:rPr>
      </w:pPr>
      <w:r>
        <w:rPr>
          <w:rFonts w:hint="eastAsia" w:ascii="仿宋" w:hAnsi="仿宋" w:eastAsia="仿宋" w:cs="仿宋"/>
          <w:b/>
          <w:bCs/>
          <w:sz w:val="84"/>
          <w:szCs w:val="84"/>
        </w:rPr>
        <w:t>报价文件</w:t>
      </w:r>
    </w:p>
    <w:p>
      <w:pPr>
        <w:widowControl/>
        <w:adjustRightInd w:val="0"/>
        <w:snapToGrid w:val="0"/>
        <w:spacing w:line="288" w:lineRule="auto"/>
        <w:jc w:val="left"/>
        <w:rPr>
          <w:rFonts w:ascii="仿宋" w:hAnsi="仿宋" w:eastAsia="仿宋" w:cs="仿宋"/>
          <w:b/>
          <w:spacing w:val="-6"/>
          <w:szCs w:val="21"/>
        </w:rPr>
      </w:pPr>
      <w:r>
        <w:rPr>
          <w:rFonts w:hint="eastAsia" w:ascii="仿宋" w:hAnsi="仿宋" w:eastAsia="仿宋" w:cs="仿宋"/>
          <w:b/>
          <w:spacing w:val="-6"/>
          <w:szCs w:val="21"/>
        </w:rPr>
        <w:br w:type="page"/>
      </w:r>
    </w:p>
    <w:p>
      <w:pPr>
        <w:spacing w:line="360" w:lineRule="auto"/>
        <w:jc w:val="center"/>
        <w:outlineLvl w:val="2"/>
        <w:rPr>
          <w:rFonts w:ascii="仿宋" w:hAnsi="仿宋" w:eastAsia="仿宋" w:cs="仿宋"/>
          <w:b/>
          <w:spacing w:val="-6"/>
          <w:sz w:val="24"/>
        </w:rPr>
      </w:pPr>
      <w:r>
        <w:rPr>
          <w:rFonts w:hint="eastAsia" w:ascii="仿宋" w:hAnsi="仿宋" w:eastAsia="仿宋" w:cs="仿宋"/>
          <w:b/>
          <w:spacing w:val="-6"/>
          <w:sz w:val="24"/>
        </w:rPr>
        <w:t>开标一览表</w:t>
      </w:r>
    </w:p>
    <w:p>
      <w:pPr>
        <w:adjustRightInd w:val="0"/>
        <w:snapToGrid w:val="0"/>
        <w:spacing w:line="360" w:lineRule="auto"/>
        <w:rPr>
          <w:rFonts w:ascii="仿宋" w:hAnsi="仿宋" w:eastAsia="仿宋" w:cs="仿宋"/>
          <w:bCs/>
          <w:spacing w:val="-6"/>
          <w:szCs w:val="21"/>
        </w:rPr>
      </w:pPr>
      <w:r>
        <w:rPr>
          <w:rFonts w:hint="eastAsia" w:ascii="仿宋" w:hAnsi="仿宋" w:eastAsia="仿宋" w:cs="仿宋"/>
          <w:bCs/>
          <w:spacing w:val="-6"/>
          <w:szCs w:val="21"/>
        </w:rPr>
        <w:t>采 购 人：浙江大学国际健康医学研究院</w:t>
      </w:r>
    </w:p>
    <w:p>
      <w:pPr>
        <w:adjustRightInd w:val="0"/>
        <w:snapToGrid w:val="0"/>
        <w:spacing w:line="360" w:lineRule="auto"/>
        <w:rPr>
          <w:rFonts w:ascii="仿宋" w:hAnsi="仿宋" w:eastAsia="仿宋" w:cs="仿宋"/>
          <w:bCs/>
          <w:spacing w:val="-6"/>
          <w:szCs w:val="21"/>
        </w:rPr>
      </w:pPr>
      <w:r>
        <w:rPr>
          <w:rFonts w:hint="eastAsia" w:ascii="仿宋" w:hAnsi="仿宋" w:eastAsia="仿宋" w:cs="仿宋"/>
          <w:bCs/>
          <w:spacing w:val="-6"/>
          <w:szCs w:val="21"/>
        </w:rPr>
        <w:t>项目名称：代谢组学分析服务</w:t>
      </w:r>
    </w:p>
    <w:p>
      <w:pPr>
        <w:adjustRightInd w:val="0"/>
        <w:snapToGrid w:val="0"/>
        <w:spacing w:line="360" w:lineRule="auto"/>
        <w:rPr>
          <w:rFonts w:ascii="仿宋" w:hAnsi="仿宋" w:eastAsia="仿宋" w:cs="仿宋"/>
          <w:bCs/>
          <w:spacing w:val="-6"/>
          <w:szCs w:val="21"/>
        </w:rPr>
      </w:pPr>
      <w:r>
        <w:rPr>
          <w:rFonts w:hint="eastAsia" w:ascii="仿宋" w:hAnsi="仿宋" w:eastAsia="仿宋" w:cs="仿宋"/>
          <w:bCs/>
          <w:spacing w:val="-6"/>
          <w:szCs w:val="21"/>
        </w:rPr>
        <w:t xml:space="preserve">项目编号：ZDYJYYN20231001 </w:t>
      </w:r>
    </w:p>
    <w:tbl>
      <w:tblPr>
        <w:tblStyle w:val="26"/>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7"/>
        <w:gridCol w:w="2118"/>
        <w:gridCol w:w="2350"/>
        <w:gridCol w:w="1140"/>
        <w:gridCol w:w="840"/>
        <w:gridCol w:w="1242"/>
        <w:gridCol w:w="124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rPr>
            </w:pPr>
            <w:r>
              <w:rPr>
                <w:rFonts w:hint="eastAsia" w:ascii="仿宋" w:hAnsi="仿宋" w:eastAsia="仿宋" w:cs="仿宋"/>
                <w:b/>
                <w:bCs/>
              </w:rPr>
              <w:t>序号</w:t>
            </w:r>
          </w:p>
        </w:tc>
        <w:tc>
          <w:tcPr>
            <w:tcW w:w="21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rPr>
            </w:pPr>
            <w:r>
              <w:rPr>
                <w:rFonts w:hint="eastAsia" w:ascii="仿宋" w:hAnsi="仿宋" w:eastAsia="仿宋" w:cs="仿宋"/>
                <w:b/>
                <w:bCs/>
              </w:rPr>
              <w:t>构成服务费名称</w:t>
            </w:r>
          </w:p>
        </w:tc>
        <w:tc>
          <w:tcPr>
            <w:tcW w:w="235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rPr>
            </w:pPr>
            <w:r>
              <w:rPr>
                <w:rFonts w:hint="eastAsia" w:ascii="仿宋" w:hAnsi="仿宋" w:eastAsia="仿宋" w:cs="仿宋"/>
                <w:b/>
                <w:bCs/>
              </w:rPr>
              <w:t>内容描述</w:t>
            </w:r>
          </w:p>
        </w:tc>
        <w:tc>
          <w:tcPr>
            <w:tcW w:w="114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rPr>
            </w:pPr>
            <w:r>
              <w:rPr>
                <w:rFonts w:hint="eastAsia" w:ascii="仿宋" w:hAnsi="仿宋" w:eastAsia="仿宋" w:cs="仿宋"/>
                <w:b/>
                <w:bCs/>
                <w:szCs w:val="21"/>
              </w:rPr>
              <w:t>暂估数量</w:t>
            </w:r>
          </w:p>
        </w:tc>
        <w:tc>
          <w:tcPr>
            <w:tcW w:w="84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rPr>
            </w:pPr>
            <w:r>
              <w:rPr>
                <w:rFonts w:hint="eastAsia" w:ascii="仿宋" w:hAnsi="仿宋" w:eastAsia="仿宋" w:cs="仿宋"/>
                <w:b/>
                <w:bCs/>
                <w:szCs w:val="21"/>
              </w:rPr>
              <w:t>单位</w:t>
            </w: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rPr>
            </w:pPr>
            <w:r>
              <w:rPr>
                <w:rFonts w:hint="eastAsia" w:ascii="仿宋" w:hAnsi="仿宋" w:eastAsia="仿宋" w:cs="仿宋"/>
                <w:b/>
                <w:bCs/>
              </w:rPr>
              <w:t>单价（元）</w:t>
            </w: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rPr>
            </w:pPr>
            <w:r>
              <w:rPr>
                <w:rFonts w:hint="eastAsia" w:ascii="仿宋" w:hAnsi="仿宋" w:eastAsia="仿宋" w:cs="仿宋"/>
                <w:b/>
                <w:bCs/>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rPr>
            </w:pPr>
          </w:p>
        </w:tc>
        <w:tc>
          <w:tcPr>
            <w:tcW w:w="21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rPr>
            </w:pPr>
          </w:p>
        </w:tc>
        <w:tc>
          <w:tcPr>
            <w:tcW w:w="235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rPr>
            </w:pPr>
          </w:p>
        </w:tc>
        <w:tc>
          <w:tcPr>
            <w:tcW w:w="114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c>
          <w:tcPr>
            <w:tcW w:w="84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rPr>
            </w:pP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rPr>
            </w:pPr>
          </w:p>
        </w:tc>
        <w:tc>
          <w:tcPr>
            <w:tcW w:w="21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rPr>
            </w:pPr>
          </w:p>
        </w:tc>
        <w:tc>
          <w:tcPr>
            <w:tcW w:w="235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rPr>
            </w:pPr>
          </w:p>
        </w:tc>
        <w:tc>
          <w:tcPr>
            <w:tcW w:w="114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c>
          <w:tcPr>
            <w:tcW w:w="84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rPr>
            </w:pP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rPr>
            </w:pPr>
          </w:p>
        </w:tc>
        <w:tc>
          <w:tcPr>
            <w:tcW w:w="21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rPr>
            </w:pPr>
          </w:p>
        </w:tc>
        <w:tc>
          <w:tcPr>
            <w:tcW w:w="235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rPr>
            </w:pPr>
          </w:p>
        </w:tc>
        <w:tc>
          <w:tcPr>
            <w:tcW w:w="114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c>
          <w:tcPr>
            <w:tcW w:w="84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rPr>
            </w:pP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rPr>
            </w:pPr>
          </w:p>
        </w:tc>
        <w:tc>
          <w:tcPr>
            <w:tcW w:w="21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rPr>
            </w:pPr>
          </w:p>
        </w:tc>
        <w:tc>
          <w:tcPr>
            <w:tcW w:w="235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rPr>
            </w:pPr>
          </w:p>
        </w:tc>
        <w:tc>
          <w:tcPr>
            <w:tcW w:w="114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c>
          <w:tcPr>
            <w:tcW w:w="84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rPr>
            </w:pP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rPr>
            </w:pPr>
          </w:p>
        </w:tc>
        <w:tc>
          <w:tcPr>
            <w:tcW w:w="21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rPr>
            </w:pPr>
          </w:p>
        </w:tc>
        <w:tc>
          <w:tcPr>
            <w:tcW w:w="235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rPr>
            </w:pPr>
          </w:p>
        </w:tc>
        <w:tc>
          <w:tcPr>
            <w:tcW w:w="114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c>
          <w:tcPr>
            <w:tcW w:w="84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rPr>
            </w:pP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rPr>
            </w:pPr>
          </w:p>
        </w:tc>
        <w:tc>
          <w:tcPr>
            <w:tcW w:w="21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bCs/>
              </w:rPr>
            </w:pPr>
          </w:p>
        </w:tc>
        <w:tc>
          <w:tcPr>
            <w:tcW w:w="235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rPr>
            </w:pPr>
          </w:p>
        </w:tc>
        <w:tc>
          <w:tcPr>
            <w:tcW w:w="114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c>
          <w:tcPr>
            <w:tcW w:w="84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bCs/>
                <w:szCs w:val="21"/>
              </w:rPr>
            </w:pP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rPr>
            </w:pPr>
          </w:p>
        </w:tc>
        <w:tc>
          <w:tcPr>
            <w:tcW w:w="12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9628"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仿宋" w:hAnsi="仿宋" w:eastAsia="仿宋" w:cs="仿宋"/>
                <w:b/>
                <w:bCs/>
                <w:szCs w:val="21"/>
              </w:rPr>
            </w:pPr>
            <w:r>
              <w:rPr>
                <w:rFonts w:hint="eastAsia" w:ascii="仿宋" w:hAnsi="仿宋" w:eastAsia="仿宋" w:cs="仿宋"/>
                <w:b/>
                <w:spacing w:val="-6"/>
                <w:szCs w:val="21"/>
              </w:rPr>
              <w:t>▲说明：采购人将以合同形式有偿取得服务，不接受投标人给予的回扣或者与采购无关的其他服务。</w:t>
            </w:r>
          </w:p>
          <w:p>
            <w:pPr>
              <w:adjustRightInd w:val="0"/>
              <w:snapToGrid w:val="0"/>
              <w:spacing w:line="288" w:lineRule="auto"/>
              <w:jc w:val="center"/>
              <w:rPr>
                <w:rFonts w:ascii="仿宋" w:hAnsi="仿宋" w:eastAsia="仿宋" w:cs="仿宋"/>
                <w:b/>
                <w:bCs/>
                <w:szCs w:val="21"/>
              </w:rPr>
            </w:pPr>
            <w:r>
              <w:rPr>
                <w:rFonts w:hint="eastAsia" w:ascii="仿宋" w:hAnsi="仿宋" w:eastAsia="仿宋" w:cs="仿宋"/>
                <w:b/>
                <w:bCs/>
                <w:szCs w:val="21"/>
              </w:rPr>
              <w:t>投标报价（人民币元）</w:t>
            </w:r>
          </w:p>
          <w:p>
            <w:pPr>
              <w:adjustRightInd w:val="0"/>
              <w:snapToGrid w:val="0"/>
              <w:spacing w:line="288" w:lineRule="auto"/>
              <w:rPr>
                <w:rFonts w:ascii="仿宋" w:hAnsi="仿宋" w:eastAsia="仿宋" w:cs="仿宋"/>
                <w:b/>
                <w:bCs/>
                <w:szCs w:val="21"/>
              </w:rPr>
            </w:pPr>
          </w:p>
          <w:p>
            <w:pPr>
              <w:adjustRightInd w:val="0"/>
              <w:snapToGrid w:val="0"/>
              <w:spacing w:line="288" w:lineRule="auto"/>
              <w:rPr>
                <w:rFonts w:ascii="仿宋" w:hAnsi="仿宋" w:eastAsia="仿宋" w:cs="仿宋"/>
                <w:b/>
                <w:bCs/>
                <w:szCs w:val="21"/>
              </w:rPr>
            </w:pPr>
            <w:r>
              <w:rPr>
                <w:rFonts w:hint="eastAsia" w:ascii="仿宋" w:hAnsi="仿宋" w:eastAsia="仿宋" w:cs="仿宋"/>
                <w:b/>
                <w:bCs/>
                <w:szCs w:val="21"/>
              </w:rPr>
              <w:t>小写：_________________________</w:t>
            </w:r>
          </w:p>
          <w:p>
            <w:pPr>
              <w:adjustRightInd w:val="0"/>
              <w:snapToGrid w:val="0"/>
              <w:spacing w:line="288" w:lineRule="auto"/>
              <w:rPr>
                <w:rFonts w:ascii="仿宋" w:hAnsi="仿宋" w:eastAsia="仿宋" w:cs="仿宋"/>
                <w:b/>
                <w:bCs/>
                <w:szCs w:val="21"/>
              </w:rPr>
            </w:pPr>
          </w:p>
          <w:p>
            <w:pPr>
              <w:adjustRightInd w:val="0"/>
              <w:snapToGrid w:val="0"/>
              <w:spacing w:line="288" w:lineRule="auto"/>
              <w:rPr>
                <w:rFonts w:ascii="仿宋" w:hAnsi="仿宋" w:eastAsia="仿宋" w:cs="仿宋"/>
                <w:b/>
                <w:bCs/>
                <w:szCs w:val="21"/>
                <w:highlight w:val="cyan"/>
              </w:rPr>
            </w:pPr>
            <w:r>
              <w:rPr>
                <w:rFonts w:hint="eastAsia" w:ascii="仿宋" w:hAnsi="仿宋" w:eastAsia="仿宋" w:cs="仿宋"/>
                <w:b/>
                <w:bCs/>
                <w:szCs w:val="21"/>
              </w:rPr>
              <w:t>大写：_________________________</w:t>
            </w:r>
          </w:p>
        </w:tc>
      </w:tr>
    </w:tbl>
    <w:p>
      <w:pPr>
        <w:adjustRightInd w:val="0"/>
        <w:snapToGrid w:val="0"/>
        <w:spacing w:line="360" w:lineRule="auto"/>
        <w:rPr>
          <w:rFonts w:ascii="仿宋" w:hAnsi="仿宋" w:eastAsia="仿宋" w:cs="仿宋"/>
          <w:spacing w:val="-6"/>
          <w:szCs w:val="21"/>
        </w:rPr>
      </w:pPr>
    </w:p>
    <w:p>
      <w:pPr>
        <w:adjustRightInd w:val="0"/>
        <w:snapToGrid w:val="0"/>
        <w:spacing w:line="360" w:lineRule="auto"/>
        <w:jc w:val="left"/>
        <w:rPr>
          <w:rFonts w:ascii="仿宋" w:hAnsi="仿宋" w:eastAsia="仿宋" w:cs="仿宋"/>
          <w:b/>
          <w:bCs/>
          <w:spacing w:val="-6"/>
          <w:sz w:val="18"/>
          <w:szCs w:val="18"/>
        </w:rPr>
      </w:pPr>
      <w:r>
        <w:rPr>
          <w:rFonts w:hint="eastAsia" w:ascii="仿宋" w:hAnsi="仿宋" w:eastAsia="仿宋" w:cs="仿宋"/>
          <w:b/>
          <w:bCs/>
          <w:spacing w:val="-6"/>
          <w:sz w:val="18"/>
          <w:szCs w:val="18"/>
        </w:rPr>
        <w:t>说明：有关本项目实施所涉及的一切费用均计入报价，不得出现“0元”“免费赠送”等形式的无偿报价，否则视为投标文件含有采购人不能接受的附加条件。</w:t>
      </w:r>
    </w:p>
    <w:p>
      <w:pPr>
        <w:adjustRightInd w:val="0"/>
        <w:snapToGrid w:val="0"/>
        <w:spacing w:line="360" w:lineRule="auto"/>
        <w:rPr>
          <w:rFonts w:ascii="仿宋" w:hAnsi="仿宋" w:eastAsia="仿宋" w:cs="仿宋"/>
          <w:bCs/>
          <w:spacing w:val="-6"/>
          <w:szCs w:val="21"/>
        </w:rPr>
      </w:pPr>
    </w:p>
    <w:p>
      <w:pPr>
        <w:adjustRightInd w:val="0"/>
        <w:snapToGrid w:val="0"/>
        <w:spacing w:line="360" w:lineRule="auto"/>
        <w:rPr>
          <w:rFonts w:ascii="仿宋" w:hAnsi="仿宋" w:eastAsia="仿宋" w:cs="仿宋"/>
          <w:szCs w:val="21"/>
        </w:rPr>
      </w:pPr>
    </w:p>
    <w:p>
      <w:pPr>
        <w:adjustRightInd w:val="0"/>
        <w:snapToGrid w:val="0"/>
        <w:spacing w:line="360" w:lineRule="auto"/>
        <w:rPr>
          <w:rFonts w:ascii="仿宋" w:hAnsi="仿宋" w:eastAsia="仿宋" w:cs="仿宋"/>
          <w:b/>
          <w:bCs/>
          <w:spacing w:val="-6"/>
          <w:szCs w:val="21"/>
        </w:rPr>
      </w:pPr>
    </w:p>
    <w:p>
      <w:pPr>
        <w:adjustRightInd w:val="0"/>
        <w:snapToGrid w:val="0"/>
        <w:spacing w:line="360" w:lineRule="auto"/>
        <w:rPr>
          <w:rFonts w:ascii="仿宋" w:hAnsi="仿宋" w:eastAsia="仿宋" w:cs="仿宋"/>
          <w:b/>
          <w:bCs/>
          <w:spacing w:val="-6"/>
          <w:szCs w:val="21"/>
        </w:rPr>
      </w:pPr>
    </w:p>
    <w:p>
      <w:pPr>
        <w:pStyle w:val="12"/>
        <w:spacing w:line="360" w:lineRule="auto"/>
        <w:ind w:firstLine="0"/>
        <w:rPr>
          <w:rFonts w:ascii="仿宋" w:hAnsi="仿宋" w:eastAsia="仿宋" w:cs="仿宋"/>
          <w:b/>
          <w:bCs/>
          <w:spacing w:val="-6"/>
          <w:sz w:val="21"/>
          <w:szCs w:val="21"/>
        </w:rPr>
      </w:pPr>
      <w:r>
        <w:rPr>
          <w:rFonts w:hint="eastAsia" w:ascii="仿宋" w:hAnsi="仿宋" w:eastAsia="仿宋" w:cs="仿宋"/>
          <w:b/>
          <w:bCs/>
          <w:spacing w:val="-6"/>
          <w:sz w:val="21"/>
          <w:szCs w:val="21"/>
        </w:rPr>
        <w:t>投标人名称（公章）：</w:t>
      </w:r>
    </w:p>
    <w:p>
      <w:pPr>
        <w:pStyle w:val="12"/>
        <w:spacing w:line="360" w:lineRule="auto"/>
        <w:ind w:firstLine="0"/>
        <w:rPr>
          <w:rFonts w:ascii="仿宋" w:hAnsi="仿宋" w:eastAsia="仿宋" w:cs="仿宋"/>
          <w:b/>
          <w:bCs/>
          <w:spacing w:val="-6"/>
          <w:sz w:val="21"/>
          <w:szCs w:val="21"/>
        </w:rPr>
      </w:pPr>
      <w:r>
        <w:rPr>
          <w:rFonts w:hint="eastAsia" w:ascii="仿宋" w:hAnsi="仿宋" w:eastAsia="仿宋" w:cs="仿宋"/>
          <w:b/>
          <w:bCs/>
          <w:spacing w:val="-6"/>
          <w:sz w:val="21"/>
          <w:szCs w:val="21"/>
        </w:rPr>
        <w:t>投标人代表（签字）：</w:t>
      </w:r>
    </w:p>
    <w:p>
      <w:pPr>
        <w:adjustRightInd w:val="0"/>
        <w:snapToGrid w:val="0"/>
        <w:spacing w:line="360" w:lineRule="auto"/>
        <w:rPr>
          <w:rFonts w:ascii="仿宋" w:hAnsi="仿宋" w:eastAsia="仿宋" w:cs="仿宋"/>
          <w:b/>
          <w:bCs/>
          <w:spacing w:val="-6"/>
          <w:szCs w:val="21"/>
        </w:rPr>
      </w:pPr>
      <w:r>
        <w:rPr>
          <w:rFonts w:hint="eastAsia" w:ascii="仿宋" w:hAnsi="仿宋" w:eastAsia="仿宋" w:cs="仿宋"/>
          <w:b/>
          <w:bCs/>
          <w:spacing w:val="-6"/>
          <w:szCs w:val="21"/>
        </w:rPr>
        <w:t>日期：     年   月   日</w:t>
      </w:r>
    </w:p>
    <w:p>
      <w:pPr>
        <w:adjustRightInd w:val="0"/>
        <w:snapToGrid w:val="0"/>
        <w:spacing w:line="288" w:lineRule="auto"/>
        <w:jc w:val="center"/>
        <w:rPr>
          <w:rFonts w:ascii="仿宋" w:hAnsi="仿宋" w:eastAsia="仿宋" w:cs="仿宋"/>
          <w:b/>
          <w:spacing w:val="-6"/>
          <w:szCs w:val="21"/>
        </w:rPr>
      </w:pPr>
      <w:r>
        <w:rPr>
          <w:rFonts w:hint="eastAsia" w:ascii="仿宋" w:hAnsi="仿宋" w:eastAsia="仿宋" w:cs="仿宋"/>
          <w:bCs/>
          <w:spacing w:val="-6"/>
          <w:szCs w:val="21"/>
        </w:rPr>
        <w:br w:type="page"/>
      </w:r>
    </w:p>
    <w:p>
      <w:pPr>
        <w:spacing w:line="360" w:lineRule="auto"/>
        <w:outlineLvl w:val="1"/>
        <w:rPr>
          <w:rFonts w:ascii="仿宋" w:hAnsi="仿宋" w:eastAsia="仿宋" w:cs="仿宋"/>
          <w:b/>
          <w:spacing w:val="-6"/>
          <w:sz w:val="24"/>
        </w:rPr>
      </w:pPr>
      <w:r>
        <w:rPr>
          <w:rFonts w:hint="eastAsia" w:ascii="仿宋" w:hAnsi="仿宋" w:eastAsia="仿宋" w:cs="仿宋"/>
          <w:b/>
          <w:spacing w:val="-6"/>
          <w:sz w:val="24"/>
        </w:rPr>
        <w:t>附件1</w:t>
      </w:r>
    </w:p>
    <w:p>
      <w:pPr>
        <w:adjustRightInd w:val="0"/>
        <w:snapToGrid w:val="0"/>
        <w:spacing w:line="360" w:lineRule="auto"/>
        <w:jc w:val="center"/>
        <w:outlineLvl w:val="2"/>
        <w:rPr>
          <w:rFonts w:ascii="仿宋" w:hAnsi="仿宋" w:eastAsia="仿宋" w:cs="仿宋"/>
          <w:sz w:val="24"/>
          <w:szCs w:val="24"/>
          <w:u w:val="single"/>
        </w:rPr>
      </w:pPr>
      <w:r>
        <w:rPr>
          <w:rFonts w:hint="eastAsia" w:ascii="仿宋" w:hAnsi="仿宋" w:eastAsia="仿宋" w:cs="仿宋"/>
          <w:b/>
          <w:bCs/>
          <w:sz w:val="24"/>
          <w:szCs w:val="24"/>
        </w:rPr>
        <w:t>业务专用章使用说明函</w:t>
      </w:r>
    </w:p>
    <w:p>
      <w:pPr>
        <w:snapToGrid w:val="0"/>
        <w:spacing w:line="360" w:lineRule="auto"/>
        <w:rPr>
          <w:rFonts w:ascii="仿宋" w:hAnsi="仿宋" w:eastAsia="仿宋" w:cs="仿宋"/>
          <w:szCs w:val="21"/>
        </w:rPr>
      </w:pPr>
      <w:r>
        <w:rPr>
          <w:rFonts w:hint="eastAsia" w:ascii="仿宋" w:hAnsi="仿宋" w:eastAsia="仿宋" w:cs="仿宋"/>
          <w:b/>
          <w:bCs/>
          <w:spacing w:val="-6"/>
          <w:szCs w:val="21"/>
        </w:rPr>
        <w:t>浙江大学国际健康医学研究院</w:t>
      </w:r>
    </w:p>
    <w:p>
      <w:pPr>
        <w:snapToGrid w:val="0"/>
        <w:spacing w:line="360" w:lineRule="auto"/>
        <w:ind w:firstLine="424" w:firstLineChars="202"/>
        <w:rPr>
          <w:rFonts w:ascii="仿宋" w:hAnsi="仿宋" w:eastAsia="仿宋" w:cs="仿宋"/>
          <w:szCs w:val="21"/>
        </w:rPr>
      </w:pPr>
      <w:r>
        <w:rPr>
          <w:rFonts w:hint="eastAsia" w:ascii="仿宋" w:hAnsi="仿宋" w:eastAsia="仿宋" w:cs="仿宋"/>
          <w:kern w:val="0"/>
          <w:szCs w:val="21"/>
          <w:lang w:val="zh-CN"/>
        </w:rPr>
        <w:t>我方</w:t>
      </w:r>
      <w:r>
        <w:rPr>
          <w:rFonts w:hint="eastAsia" w:ascii="仿宋" w:hAnsi="仿宋" w:eastAsia="仿宋" w:cs="仿宋"/>
          <w:spacing w:val="-6"/>
          <w:szCs w:val="21"/>
          <w:u w:val="single"/>
        </w:rPr>
        <w:t xml:space="preserve">                    </w:t>
      </w:r>
      <w:r>
        <w:rPr>
          <w:rFonts w:hint="eastAsia" w:ascii="仿宋" w:hAnsi="仿宋" w:eastAsia="仿宋" w:cs="仿宋"/>
          <w:spacing w:val="-6"/>
          <w:szCs w:val="21"/>
        </w:rPr>
        <w:t>（投标人名称）</w:t>
      </w:r>
      <w:r>
        <w:rPr>
          <w:rFonts w:hint="eastAsia" w:ascii="仿宋" w:hAnsi="仿宋" w:eastAsia="仿宋" w:cs="仿宋"/>
          <w:szCs w:val="21"/>
        </w:rPr>
        <w:t>是中华人民共和国依法登记注册的合法企业，</w:t>
      </w:r>
      <w:r>
        <w:rPr>
          <w:rFonts w:hint="eastAsia" w:ascii="仿宋" w:hAnsi="仿宋" w:eastAsia="仿宋" w:cs="仿宋"/>
          <w:bCs/>
          <w:szCs w:val="21"/>
        </w:rPr>
        <w:t>在参加</w:t>
      </w:r>
      <w:r>
        <w:rPr>
          <w:rFonts w:hint="eastAsia" w:ascii="仿宋" w:hAnsi="仿宋" w:eastAsia="仿宋" w:cs="仿宋"/>
          <w:szCs w:val="21"/>
        </w:rPr>
        <w:t xml:space="preserve">你方组织的代谢组学分析服务项目【项目编号：ZDYJYYN20231001 </w:t>
      </w:r>
      <w:r>
        <w:rPr>
          <w:rFonts w:hint="eastAsia" w:ascii="仿宋" w:hAnsi="仿宋" w:eastAsia="仿宋" w:cs="仿宋"/>
          <w:bCs/>
          <w:spacing w:val="-6"/>
          <w:szCs w:val="21"/>
        </w:rPr>
        <w:t>】</w:t>
      </w:r>
      <w:r>
        <w:rPr>
          <w:rFonts w:hint="eastAsia" w:ascii="仿宋" w:hAnsi="仿宋" w:eastAsia="仿宋" w:cs="仿宋"/>
          <w:bCs/>
          <w:szCs w:val="21"/>
        </w:rPr>
        <w:t>投标活动中作如下说明：</w:t>
      </w:r>
      <w:r>
        <w:rPr>
          <w:rFonts w:hint="eastAsia" w:ascii="仿宋" w:hAnsi="仿宋" w:eastAsia="仿宋" w:cs="仿宋"/>
          <w:szCs w:val="21"/>
        </w:rPr>
        <w:t>我方所使用的“XX专用章”与法定名称章具有同等的法律效力，对使用“XX专用章”的行为予以完全承认，并愿意承担相应责任。</w:t>
      </w:r>
    </w:p>
    <w:p>
      <w:pPr>
        <w:snapToGrid w:val="0"/>
        <w:spacing w:line="360" w:lineRule="auto"/>
        <w:ind w:firstLine="424" w:firstLineChars="202"/>
        <w:rPr>
          <w:rFonts w:ascii="仿宋" w:hAnsi="仿宋" w:eastAsia="仿宋" w:cs="仿宋"/>
          <w:szCs w:val="21"/>
        </w:rPr>
      </w:pPr>
      <w:r>
        <w:rPr>
          <w:rFonts w:hint="eastAsia" w:ascii="仿宋" w:hAnsi="仿宋" w:eastAsia="仿宋" w:cs="仿宋"/>
          <w:szCs w:val="21"/>
        </w:rPr>
        <w:t>特此说明。</w:t>
      </w:r>
    </w:p>
    <w:p>
      <w:pPr>
        <w:snapToGrid w:val="0"/>
        <w:spacing w:line="360" w:lineRule="auto"/>
        <w:ind w:firstLine="424" w:firstLineChars="202"/>
        <w:rPr>
          <w:rFonts w:ascii="仿宋" w:hAnsi="仿宋" w:eastAsia="仿宋" w:cs="仿宋"/>
          <w:szCs w:val="21"/>
        </w:rPr>
      </w:pPr>
    </w:p>
    <w:p>
      <w:pPr>
        <w:snapToGrid w:val="0"/>
        <w:spacing w:line="360" w:lineRule="auto"/>
        <w:rPr>
          <w:rFonts w:ascii="仿宋" w:hAnsi="仿宋" w:eastAsia="仿宋" w:cs="仿宋"/>
          <w:b/>
          <w:bCs/>
          <w:szCs w:val="21"/>
        </w:rPr>
      </w:pPr>
      <w:r>
        <w:rPr>
          <w:rFonts w:hint="eastAsia" w:ascii="仿宋" w:hAnsi="仿宋" w:eastAsia="仿宋" w:cs="仿宋"/>
          <w:b/>
          <w:bCs/>
          <w:szCs w:val="21"/>
        </w:rPr>
        <w:t>供应商（法定名称章）：</w:t>
      </w:r>
    </w:p>
    <w:p>
      <w:pPr>
        <w:snapToGrid w:val="0"/>
        <w:spacing w:line="360" w:lineRule="auto"/>
        <w:rPr>
          <w:rFonts w:ascii="仿宋" w:hAnsi="仿宋" w:eastAsia="仿宋" w:cs="仿宋"/>
          <w:b/>
          <w:bCs/>
          <w:szCs w:val="21"/>
        </w:rPr>
      </w:pPr>
      <w:r>
        <w:rPr>
          <w:rFonts w:hint="eastAsia" w:ascii="仿宋" w:hAnsi="仿宋" w:eastAsia="仿宋" w:cs="仿宋"/>
          <w:b/>
          <w:bCs/>
          <w:spacing w:val="-6"/>
          <w:szCs w:val="21"/>
        </w:rPr>
        <w:t>日期：     年   月   日</w:t>
      </w:r>
    </w:p>
    <w:p>
      <w:pPr>
        <w:snapToGrid w:val="0"/>
        <w:spacing w:line="360" w:lineRule="auto"/>
        <w:rPr>
          <w:rFonts w:ascii="仿宋" w:hAnsi="仿宋" w:eastAsia="仿宋" w:cs="仿宋"/>
          <w:b/>
          <w:bCs/>
          <w:szCs w:val="21"/>
        </w:rPr>
      </w:pPr>
    </w:p>
    <w:p>
      <w:pPr>
        <w:snapToGrid w:val="0"/>
        <w:spacing w:line="360" w:lineRule="auto"/>
        <w:rPr>
          <w:rFonts w:ascii="仿宋" w:hAnsi="仿宋" w:eastAsia="仿宋" w:cs="仿宋"/>
          <w:b/>
          <w:bCs/>
          <w:szCs w:val="21"/>
        </w:rPr>
      </w:pPr>
      <w:r>
        <w:rPr>
          <w:rFonts w:hint="eastAsia" w:ascii="仿宋" w:hAnsi="仿宋" w:eastAsia="仿宋" w:cs="仿宋"/>
          <w:b/>
          <w:bCs/>
          <w:szCs w:val="21"/>
        </w:rPr>
        <w:t>附：</w:t>
      </w:r>
    </w:p>
    <w:p>
      <w:pPr>
        <w:snapToGrid w:val="0"/>
        <w:spacing w:line="360" w:lineRule="auto"/>
        <w:ind w:firstLine="843" w:firstLineChars="400"/>
        <w:rPr>
          <w:rFonts w:ascii="仿宋" w:hAnsi="仿宋" w:eastAsia="仿宋" w:cs="仿宋"/>
          <w:b/>
          <w:bCs/>
          <w:szCs w:val="21"/>
        </w:rPr>
      </w:pPr>
      <w:r>
        <w:rPr>
          <w:rFonts w:hint="eastAsia" w:ascii="仿宋" w:hAnsi="仿宋" w:eastAsia="仿宋" w:cs="仿宋"/>
          <w:b/>
          <w:bCs/>
          <w:szCs w:val="21"/>
        </w:rPr>
        <w:t>供应商法定名称章（印模）                 供应商“XX专用章”（印模）</w:t>
      </w:r>
    </w:p>
    <w:p>
      <w:pPr>
        <w:snapToGrid w:val="0"/>
        <w:spacing w:line="288" w:lineRule="auto"/>
        <w:rPr>
          <w:rFonts w:ascii="仿宋" w:hAnsi="仿宋" w:eastAsia="仿宋" w:cs="仿宋"/>
          <w:szCs w:val="21"/>
        </w:rPr>
      </w:pPr>
      <w:r>
        <w:rPr>
          <w:rFonts w:hint="eastAsia" w:ascii="仿宋" w:hAnsi="仿宋" w:eastAsia="仿宋" w:cs="仿宋"/>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r>
        <w:rPr>
          <w:rFonts w:hint="eastAsia" w:ascii="仿宋" w:hAnsi="仿宋" w:eastAsia="仿宋" w:cs="仿宋"/>
          <w:b/>
          <w:bCs/>
          <w:szCs w:val="21"/>
        </w:rPr>
        <w:t xml:space="preserve"> </w:t>
      </w:r>
      <w:r>
        <w:rPr>
          <w:rFonts w:hint="eastAsia" w:ascii="仿宋" w:hAnsi="仿宋" w:eastAsia="仿宋" w:cs="仿宋"/>
          <w:b/>
          <w:bCs/>
          <w:szCs w:val="21"/>
        </w:rPr>
        <mc:AlternateContent>
          <mc:Choice Requires="wps">
            <w:drawing>
              <wp:inline distT="0" distB="0" distL="0" distR="0">
                <wp:extent cx="2647950" cy="2253615"/>
                <wp:effectExtent l="5080" t="4445" r="13970" b="15240"/>
                <wp:docPr id="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AL1XYt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rFonts w:ascii="仿宋" w:hAnsi="仿宋" w:eastAsia="仿宋" w:cs="仿宋"/>
          <w:b/>
          <w:spacing w:val="-6"/>
          <w:szCs w:val="21"/>
        </w:rPr>
      </w:pPr>
    </w:p>
    <w:sectPr>
      <w:footerReference r:id="rId7" w:type="default"/>
      <w:pgSz w:w="11906" w:h="16838"/>
      <w:pgMar w:top="1440" w:right="1247" w:bottom="1440" w:left="1247" w:header="283" w:footer="850" w:gutter="0"/>
      <w:pgNumType w:start="1"/>
      <w:cols w:space="0" w:num="1"/>
      <w:docGrid w:linePitch="381"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bdl1" w:date="2023-08-15T13:52:00Z" w:initials="">
    <w:p w14:paraId="5CAF329C">
      <w:pPr>
        <w:pStyle w:val="11"/>
      </w:pPr>
      <w:r>
        <w:rPr>
          <w:rFonts w:hint="eastAsia"/>
        </w:rPr>
        <w:t>待确认</w:t>
      </w:r>
    </w:p>
    <w:p w14:paraId="2B0E7C44">
      <w:pPr>
        <w:pStyle w:val="11"/>
      </w:pPr>
    </w:p>
  </w:comment>
  <w:comment w:id="1" w:author="X1CAR1C" w:date="2023-10-24T10:17:00Z" w:initials="">
    <w:p w14:paraId="75550143">
      <w:pPr>
        <w:pStyle w:val="11"/>
      </w:pPr>
      <w:r>
        <w:rPr>
          <w:rFonts w:hint="eastAsia"/>
        </w:rPr>
        <w:t>小项目可以不作为非标项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B0E7C44" w15:done="1"/>
  <w15:commentEx w15:paraId="75550143" w15:don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apple-system">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Arial Unicode MS">
    <w:panose1 w:val="020B0604020202020204"/>
    <w:charset w:val="80"/>
    <w:family w:val="swiss"/>
    <w:pitch w:val="default"/>
    <w:sig w:usb0="FFFFFFFF" w:usb1="E9FFFFFF" w:usb2="0000003F" w:usb3="00000000" w:csb0="603F01FF" w:csb1="FFFF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ascii="宋体" w:hAnsi="宋体" w:eastAsia="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ascii="仿宋" w:hAnsi="仿宋" w:eastAsia="仿宋" w:cs="仿宋"/>
                              <w:b/>
                              <w:bCs/>
                            </w:rPr>
                            <w:t>15</w:t>
                          </w:r>
                          <w:r>
                            <w:rPr>
                              <w:rFonts w:hint="eastAsia" w:ascii="仿宋" w:hAnsi="仿宋" w:eastAsia="仿宋" w:cs="仿宋"/>
                              <w:b/>
                              <w:bCs/>
                            </w:rPr>
                            <w:fldChar w:fldCharType="end"/>
                          </w:r>
                          <w:r>
                            <w:rPr>
                              <w:rFonts w:hint="eastAsia" w:ascii="仿宋" w:hAnsi="仿宋" w:eastAsia="仿宋" w:cs="仿宋"/>
                              <w:b/>
                              <w:bCs/>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7"/>
                      <w:rPr>
                        <w:rFonts w:ascii="仿宋" w:hAnsi="仿宋" w:eastAsia="仿宋" w:cs="仿宋"/>
                        <w:b/>
                        <w:bCs/>
                      </w:rPr>
                    </w:pPr>
                    <w:r>
                      <w:rPr>
                        <w:rFonts w:hint="eastAsia" w:ascii="仿宋" w:hAnsi="仿宋" w:eastAsia="仿宋" w:cs="仿宋"/>
                        <w:b/>
                        <w:bCs/>
                      </w:rPr>
                      <w:t xml:space="preserve">第 </w:t>
                    </w:r>
                    <w:r>
                      <w:rPr>
                        <w:rFonts w:hint="eastAsia" w:ascii="仿宋" w:hAnsi="仿宋" w:eastAsia="仿宋" w:cs="仿宋"/>
                        <w:b/>
                        <w:bCs/>
                      </w:rPr>
                      <w:fldChar w:fldCharType="begin"/>
                    </w:r>
                    <w:r>
                      <w:rPr>
                        <w:rFonts w:hint="eastAsia" w:ascii="仿宋" w:hAnsi="仿宋" w:eastAsia="仿宋" w:cs="仿宋"/>
                        <w:b/>
                        <w:bCs/>
                      </w:rPr>
                      <w:instrText xml:space="preserve"> PAGE  \* MERGEFORMAT </w:instrText>
                    </w:r>
                    <w:r>
                      <w:rPr>
                        <w:rFonts w:hint="eastAsia" w:ascii="仿宋" w:hAnsi="仿宋" w:eastAsia="仿宋" w:cs="仿宋"/>
                        <w:b/>
                        <w:bCs/>
                      </w:rPr>
                      <w:fldChar w:fldCharType="separate"/>
                    </w:r>
                    <w:r>
                      <w:rPr>
                        <w:rFonts w:ascii="仿宋" w:hAnsi="仿宋" w:eastAsia="仿宋" w:cs="仿宋"/>
                        <w:b/>
                        <w:bCs/>
                      </w:rPr>
                      <w:t>15</w:t>
                    </w:r>
                    <w:r>
                      <w:rPr>
                        <w:rFonts w:hint="eastAsia" w:ascii="仿宋" w:hAnsi="仿宋" w:eastAsia="仿宋" w:cs="仿宋"/>
                        <w:b/>
                        <w:bCs/>
                      </w:rPr>
                      <w:fldChar w:fldCharType="end"/>
                    </w:r>
                    <w:r>
                      <w:rPr>
                        <w:rFonts w:hint="eastAsia" w:ascii="仿宋" w:hAnsi="仿宋" w:eastAsia="仿宋" w:cs="仿宋"/>
                        <w:b/>
                        <w:bCs/>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7"/>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1CAR1C">
    <w15:presenceInfo w15:providerId="Windows Live" w15:userId="531aa84ed50f7822"/>
  </w15:person>
  <w15:person w15:author="zbdl1">
    <w15:presenceInfo w15:providerId="None" w15:userId="zbdl1"/>
  </w15:person>
  <w15:person w15:author="寥寥路光">
    <w15:presenceInfo w15:providerId="WPS Office" w15:userId="29652126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wZmQ0ZDdhM2IzNTRkMDZlOTg1NmMwNmU5YzQxNTIifQ=="/>
  </w:docVars>
  <w:rsids>
    <w:rsidRoot w:val="00756626"/>
    <w:rsid w:val="000009E4"/>
    <w:rsid w:val="0000114F"/>
    <w:rsid w:val="0000436F"/>
    <w:rsid w:val="00006469"/>
    <w:rsid w:val="00006CFD"/>
    <w:rsid w:val="000116E4"/>
    <w:rsid w:val="00013608"/>
    <w:rsid w:val="00013B07"/>
    <w:rsid w:val="00014530"/>
    <w:rsid w:val="00015995"/>
    <w:rsid w:val="00016D69"/>
    <w:rsid w:val="00037CC3"/>
    <w:rsid w:val="00037F12"/>
    <w:rsid w:val="000404C3"/>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867EE"/>
    <w:rsid w:val="00091AA5"/>
    <w:rsid w:val="00091FF9"/>
    <w:rsid w:val="000922B3"/>
    <w:rsid w:val="000949E6"/>
    <w:rsid w:val="0009761D"/>
    <w:rsid w:val="000A108A"/>
    <w:rsid w:val="000A68FB"/>
    <w:rsid w:val="000A74CF"/>
    <w:rsid w:val="000A7D0F"/>
    <w:rsid w:val="000B1B92"/>
    <w:rsid w:val="000B5BC8"/>
    <w:rsid w:val="000C1DE2"/>
    <w:rsid w:val="000C1EF8"/>
    <w:rsid w:val="000C3537"/>
    <w:rsid w:val="000C587E"/>
    <w:rsid w:val="000C67A6"/>
    <w:rsid w:val="000D0B38"/>
    <w:rsid w:val="000D107B"/>
    <w:rsid w:val="000D4121"/>
    <w:rsid w:val="000D763B"/>
    <w:rsid w:val="000E0B46"/>
    <w:rsid w:val="000E12A8"/>
    <w:rsid w:val="000E6420"/>
    <w:rsid w:val="000F4562"/>
    <w:rsid w:val="00103101"/>
    <w:rsid w:val="00106A4D"/>
    <w:rsid w:val="001137C8"/>
    <w:rsid w:val="00117EF1"/>
    <w:rsid w:val="001203D7"/>
    <w:rsid w:val="00120781"/>
    <w:rsid w:val="00130294"/>
    <w:rsid w:val="001358FA"/>
    <w:rsid w:val="00137FB9"/>
    <w:rsid w:val="00145597"/>
    <w:rsid w:val="001466D3"/>
    <w:rsid w:val="001472FE"/>
    <w:rsid w:val="00147E13"/>
    <w:rsid w:val="00154E6E"/>
    <w:rsid w:val="00160F71"/>
    <w:rsid w:val="00162355"/>
    <w:rsid w:val="00162B7F"/>
    <w:rsid w:val="001639E5"/>
    <w:rsid w:val="00164553"/>
    <w:rsid w:val="00164E88"/>
    <w:rsid w:val="00166D36"/>
    <w:rsid w:val="00167EC3"/>
    <w:rsid w:val="0017064E"/>
    <w:rsid w:val="00170DD1"/>
    <w:rsid w:val="00172304"/>
    <w:rsid w:val="0018079E"/>
    <w:rsid w:val="00182FEC"/>
    <w:rsid w:val="00183AD9"/>
    <w:rsid w:val="00191976"/>
    <w:rsid w:val="00197EDA"/>
    <w:rsid w:val="001A1C51"/>
    <w:rsid w:val="001A2D63"/>
    <w:rsid w:val="001A2F81"/>
    <w:rsid w:val="001B01EC"/>
    <w:rsid w:val="001B03B6"/>
    <w:rsid w:val="001B1958"/>
    <w:rsid w:val="001B2E94"/>
    <w:rsid w:val="001B63B2"/>
    <w:rsid w:val="001B6AE4"/>
    <w:rsid w:val="001B6C0D"/>
    <w:rsid w:val="001C1474"/>
    <w:rsid w:val="001C2000"/>
    <w:rsid w:val="001C2933"/>
    <w:rsid w:val="001C4075"/>
    <w:rsid w:val="001D157A"/>
    <w:rsid w:val="001D2D58"/>
    <w:rsid w:val="001D7868"/>
    <w:rsid w:val="001E1516"/>
    <w:rsid w:val="001E3085"/>
    <w:rsid w:val="001F239A"/>
    <w:rsid w:val="001F36AC"/>
    <w:rsid w:val="001F7274"/>
    <w:rsid w:val="002004E1"/>
    <w:rsid w:val="00200536"/>
    <w:rsid w:val="00201125"/>
    <w:rsid w:val="00201321"/>
    <w:rsid w:val="00204F17"/>
    <w:rsid w:val="00210339"/>
    <w:rsid w:val="00211660"/>
    <w:rsid w:val="00213589"/>
    <w:rsid w:val="00221BD1"/>
    <w:rsid w:val="00223595"/>
    <w:rsid w:val="00224BD6"/>
    <w:rsid w:val="002265A9"/>
    <w:rsid w:val="00230DA7"/>
    <w:rsid w:val="002336BD"/>
    <w:rsid w:val="00236327"/>
    <w:rsid w:val="00236937"/>
    <w:rsid w:val="002402D1"/>
    <w:rsid w:val="002435F2"/>
    <w:rsid w:val="00243D1E"/>
    <w:rsid w:val="0025569A"/>
    <w:rsid w:val="00255E9B"/>
    <w:rsid w:val="00255F77"/>
    <w:rsid w:val="0025659F"/>
    <w:rsid w:val="002570E8"/>
    <w:rsid w:val="00257110"/>
    <w:rsid w:val="002607CF"/>
    <w:rsid w:val="00262884"/>
    <w:rsid w:val="00263BCE"/>
    <w:rsid w:val="00264D84"/>
    <w:rsid w:val="00267917"/>
    <w:rsid w:val="00272073"/>
    <w:rsid w:val="00275FBD"/>
    <w:rsid w:val="00283AE2"/>
    <w:rsid w:val="00283EB5"/>
    <w:rsid w:val="00296AB0"/>
    <w:rsid w:val="002A7085"/>
    <w:rsid w:val="002A799A"/>
    <w:rsid w:val="002B0296"/>
    <w:rsid w:val="002B1048"/>
    <w:rsid w:val="002B4AE9"/>
    <w:rsid w:val="002C3342"/>
    <w:rsid w:val="002D2EAF"/>
    <w:rsid w:val="002D3A28"/>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301D"/>
    <w:rsid w:val="00336F68"/>
    <w:rsid w:val="00336FDD"/>
    <w:rsid w:val="00341604"/>
    <w:rsid w:val="00347CBA"/>
    <w:rsid w:val="003502B4"/>
    <w:rsid w:val="00352E2F"/>
    <w:rsid w:val="003560E6"/>
    <w:rsid w:val="00357CF0"/>
    <w:rsid w:val="00363F3D"/>
    <w:rsid w:val="003665F6"/>
    <w:rsid w:val="0036728D"/>
    <w:rsid w:val="00371425"/>
    <w:rsid w:val="00371E29"/>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3605"/>
    <w:rsid w:val="003B5B05"/>
    <w:rsid w:val="003B6DAB"/>
    <w:rsid w:val="003C3454"/>
    <w:rsid w:val="003C4781"/>
    <w:rsid w:val="003C5468"/>
    <w:rsid w:val="003C7A4A"/>
    <w:rsid w:val="003D1ED8"/>
    <w:rsid w:val="003D26B2"/>
    <w:rsid w:val="003D3515"/>
    <w:rsid w:val="003D6E1E"/>
    <w:rsid w:val="003E24B1"/>
    <w:rsid w:val="003E60E1"/>
    <w:rsid w:val="003F52EA"/>
    <w:rsid w:val="004011A4"/>
    <w:rsid w:val="00403B44"/>
    <w:rsid w:val="00403FBB"/>
    <w:rsid w:val="00405332"/>
    <w:rsid w:val="0041002E"/>
    <w:rsid w:val="00413B01"/>
    <w:rsid w:val="004142D4"/>
    <w:rsid w:val="004173F4"/>
    <w:rsid w:val="00422312"/>
    <w:rsid w:val="0043170C"/>
    <w:rsid w:val="004327AE"/>
    <w:rsid w:val="00433671"/>
    <w:rsid w:val="004430E8"/>
    <w:rsid w:val="0045480E"/>
    <w:rsid w:val="00456743"/>
    <w:rsid w:val="00456DA5"/>
    <w:rsid w:val="00457EA2"/>
    <w:rsid w:val="00461FD3"/>
    <w:rsid w:val="00462180"/>
    <w:rsid w:val="00463860"/>
    <w:rsid w:val="00463AF9"/>
    <w:rsid w:val="004644FC"/>
    <w:rsid w:val="00464B58"/>
    <w:rsid w:val="00464D58"/>
    <w:rsid w:val="004719AB"/>
    <w:rsid w:val="0047231B"/>
    <w:rsid w:val="0047725C"/>
    <w:rsid w:val="004840CF"/>
    <w:rsid w:val="0048470A"/>
    <w:rsid w:val="00484EC1"/>
    <w:rsid w:val="004866A5"/>
    <w:rsid w:val="00491047"/>
    <w:rsid w:val="004914C8"/>
    <w:rsid w:val="0049330E"/>
    <w:rsid w:val="004934D4"/>
    <w:rsid w:val="004967FF"/>
    <w:rsid w:val="00497365"/>
    <w:rsid w:val="004977E3"/>
    <w:rsid w:val="00497B33"/>
    <w:rsid w:val="004A0913"/>
    <w:rsid w:val="004A1C68"/>
    <w:rsid w:val="004A2732"/>
    <w:rsid w:val="004A2B24"/>
    <w:rsid w:val="004A4BA1"/>
    <w:rsid w:val="004A62EE"/>
    <w:rsid w:val="004A758D"/>
    <w:rsid w:val="004A7612"/>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749F"/>
    <w:rsid w:val="005000B3"/>
    <w:rsid w:val="005004BC"/>
    <w:rsid w:val="0050432A"/>
    <w:rsid w:val="0051415E"/>
    <w:rsid w:val="0051461C"/>
    <w:rsid w:val="00516C2B"/>
    <w:rsid w:val="00517F0F"/>
    <w:rsid w:val="00520566"/>
    <w:rsid w:val="00520844"/>
    <w:rsid w:val="00520CCA"/>
    <w:rsid w:val="0052332C"/>
    <w:rsid w:val="005238C8"/>
    <w:rsid w:val="0052419B"/>
    <w:rsid w:val="00525513"/>
    <w:rsid w:val="00530E18"/>
    <w:rsid w:val="00533573"/>
    <w:rsid w:val="0053482D"/>
    <w:rsid w:val="005349E7"/>
    <w:rsid w:val="00536EA4"/>
    <w:rsid w:val="00543979"/>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B0A"/>
    <w:rsid w:val="00585951"/>
    <w:rsid w:val="00590AC8"/>
    <w:rsid w:val="00592BC6"/>
    <w:rsid w:val="00593624"/>
    <w:rsid w:val="005936D5"/>
    <w:rsid w:val="0059376A"/>
    <w:rsid w:val="005938EE"/>
    <w:rsid w:val="00594309"/>
    <w:rsid w:val="00595A42"/>
    <w:rsid w:val="00597EA9"/>
    <w:rsid w:val="005A2031"/>
    <w:rsid w:val="005A603C"/>
    <w:rsid w:val="005A6A8A"/>
    <w:rsid w:val="005A7872"/>
    <w:rsid w:val="005B2265"/>
    <w:rsid w:val="005B7D64"/>
    <w:rsid w:val="005C25EA"/>
    <w:rsid w:val="005D0092"/>
    <w:rsid w:val="005D0C62"/>
    <w:rsid w:val="005D4D28"/>
    <w:rsid w:val="005D5F6E"/>
    <w:rsid w:val="005E2D92"/>
    <w:rsid w:val="005E632D"/>
    <w:rsid w:val="005E74BA"/>
    <w:rsid w:val="005F1144"/>
    <w:rsid w:val="005F14E1"/>
    <w:rsid w:val="005F2651"/>
    <w:rsid w:val="005F531A"/>
    <w:rsid w:val="005F5528"/>
    <w:rsid w:val="005F65C8"/>
    <w:rsid w:val="005F70AB"/>
    <w:rsid w:val="005F7DB1"/>
    <w:rsid w:val="00602E5E"/>
    <w:rsid w:val="0060397B"/>
    <w:rsid w:val="006070EC"/>
    <w:rsid w:val="006072E8"/>
    <w:rsid w:val="00611AFB"/>
    <w:rsid w:val="006135DB"/>
    <w:rsid w:val="006143BF"/>
    <w:rsid w:val="006153AB"/>
    <w:rsid w:val="006175EF"/>
    <w:rsid w:val="006279EA"/>
    <w:rsid w:val="006314E7"/>
    <w:rsid w:val="00635BD5"/>
    <w:rsid w:val="00640CB4"/>
    <w:rsid w:val="00641772"/>
    <w:rsid w:val="00642A44"/>
    <w:rsid w:val="006440EC"/>
    <w:rsid w:val="00657DC0"/>
    <w:rsid w:val="00660BB7"/>
    <w:rsid w:val="00664079"/>
    <w:rsid w:val="006642C4"/>
    <w:rsid w:val="00664DAA"/>
    <w:rsid w:val="00664F3B"/>
    <w:rsid w:val="006713B5"/>
    <w:rsid w:val="00674C38"/>
    <w:rsid w:val="006763DA"/>
    <w:rsid w:val="00681FEB"/>
    <w:rsid w:val="006823E7"/>
    <w:rsid w:val="0068459B"/>
    <w:rsid w:val="00685148"/>
    <w:rsid w:val="006900EA"/>
    <w:rsid w:val="0069103C"/>
    <w:rsid w:val="00691AD4"/>
    <w:rsid w:val="00693005"/>
    <w:rsid w:val="00693820"/>
    <w:rsid w:val="00696E42"/>
    <w:rsid w:val="00697054"/>
    <w:rsid w:val="00697CA8"/>
    <w:rsid w:val="006A43F9"/>
    <w:rsid w:val="006A4806"/>
    <w:rsid w:val="006A4E30"/>
    <w:rsid w:val="006B4735"/>
    <w:rsid w:val="006B60FC"/>
    <w:rsid w:val="006C0103"/>
    <w:rsid w:val="006C1090"/>
    <w:rsid w:val="006C3E32"/>
    <w:rsid w:val="006C5E79"/>
    <w:rsid w:val="006C7249"/>
    <w:rsid w:val="006D584E"/>
    <w:rsid w:val="006D5DA2"/>
    <w:rsid w:val="006E0F3D"/>
    <w:rsid w:val="006F1A49"/>
    <w:rsid w:val="006F4883"/>
    <w:rsid w:val="006F6B94"/>
    <w:rsid w:val="00701FAE"/>
    <w:rsid w:val="00710E91"/>
    <w:rsid w:val="00712B38"/>
    <w:rsid w:val="00716277"/>
    <w:rsid w:val="0071668C"/>
    <w:rsid w:val="0071784C"/>
    <w:rsid w:val="00722B86"/>
    <w:rsid w:val="00725627"/>
    <w:rsid w:val="007258CF"/>
    <w:rsid w:val="00726EB1"/>
    <w:rsid w:val="00732E62"/>
    <w:rsid w:val="007359D0"/>
    <w:rsid w:val="00735C25"/>
    <w:rsid w:val="0073691D"/>
    <w:rsid w:val="00737B87"/>
    <w:rsid w:val="00742745"/>
    <w:rsid w:val="007433C8"/>
    <w:rsid w:val="0074775E"/>
    <w:rsid w:val="00756626"/>
    <w:rsid w:val="00756EDD"/>
    <w:rsid w:val="007572BE"/>
    <w:rsid w:val="00763093"/>
    <w:rsid w:val="00764B19"/>
    <w:rsid w:val="00765853"/>
    <w:rsid w:val="0076760A"/>
    <w:rsid w:val="00774D1E"/>
    <w:rsid w:val="007765A6"/>
    <w:rsid w:val="00777132"/>
    <w:rsid w:val="0078494B"/>
    <w:rsid w:val="00784A57"/>
    <w:rsid w:val="007851E4"/>
    <w:rsid w:val="00785B83"/>
    <w:rsid w:val="00785D4D"/>
    <w:rsid w:val="0078688E"/>
    <w:rsid w:val="00787700"/>
    <w:rsid w:val="007910A8"/>
    <w:rsid w:val="00791D7E"/>
    <w:rsid w:val="0079274B"/>
    <w:rsid w:val="00792E7D"/>
    <w:rsid w:val="007968B1"/>
    <w:rsid w:val="00796DBA"/>
    <w:rsid w:val="00797019"/>
    <w:rsid w:val="007A1535"/>
    <w:rsid w:val="007A2697"/>
    <w:rsid w:val="007A3332"/>
    <w:rsid w:val="007A4000"/>
    <w:rsid w:val="007A6DC4"/>
    <w:rsid w:val="007A7660"/>
    <w:rsid w:val="007A7E00"/>
    <w:rsid w:val="007B2A33"/>
    <w:rsid w:val="007B3510"/>
    <w:rsid w:val="007B70E0"/>
    <w:rsid w:val="007D0155"/>
    <w:rsid w:val="007D0409"/>
    <w:rsid w:val="007D0DB5"/>
    <w:rsid w:val="007D299D"/>
    <w:rsid w:val="007D3533"/>
    <w:rsid w:val="007D5A95"/>
    <w:rsid w:val="007D736C"/>
    <w:rsid w:val="007D7DBA"/>
    <w:rsid w:val="007E0063"/>
    <w:rsid w:val="007E13AE"/>
    <w:rsid w:val="007E5D59"/>
    <w:rsid w:val="007E6466"/>
    <w:rsid w:val="007E6782"/>
    <w:rsid w:val="007E74B9"/>
    <w:rsid w:val="007E7D3E"/>
    <w:rsid w:val="007F3874"/>
    <w:rsid w:val="007F46A2"/>
    <w:rsid w:val="007F5783"/>
    <w:rsid w:val="007F58B9"/>
    <w:rsid w:val="007F73C5"/>
    <w:rsid w:val="007F7402"/>
    <w:rsid w:val="008051C0"/>
    <w:rsid w:val="008062F5"/>
    <w:rsid w:val="00810B33"/>
    <w:rsid w:val="00814392"/>
    <w:rsid w:val="008143E7"/>
    <w:rsid w:val="008147B0"/>
    <w:rsid w:val="0081666D"/>
    <w:rsid w:val="00816F86"/>
    <w:rsid w:val="00826BEC"/>
    <w:rsid w:val="008309E3"/>
    <w:rsid w:val="0083275D"/>
    <w:rsid w:val="008331E4"/>
    <w:rsid w:val="0083518C"/>
    <w:rsid w:val="00835258"/>
    <w:rsid w:val="00836C7B"/>
    <w:rsid w:val="00837A11"/>
    <w:rsid w:val="008400F7"/>
    <w:rsid w:val="00845785"/>
    <w:rsid w:val="0084629B"/>
    <w:rsid w:val="008470A5"/>
    <w:rsid w:val="008524BA"/>
    <w:rsid w:val="00854FBA"/>
    <w:rsid w:val="00860FD0"/>
    <w:rsid w:val="008629F4"/>
    <w:rsid w:val="0087038D"/>
    <w:rsid w:val="00873A7E"/>
    <w:rsid w:val="008800E3"/>
    <w:rsid w:val="008807C0"/>
    <w:rsid w:val="008876D1"/>
    <w:rsid w:val="00887F0C"/>
    <w:rsid w:val="00893A32"/>
    <w:rsid w:val="008A1A9C"/>
    <w:rsid w:val="008A541E"/>
    <w:rsid w:val="008B0ED1"/>
    <w:rsid w:val="008B3188"/>
    <w:rsid w:val="008B336F"/>
    <w:rsid w:val="008B56D2"/>
    <w:rsid w:val="008B7147"/>
    <w:rsid w:val="008C23E0"/>
    <w:rsid w:val="008C3D8A"/>
    <w:rsid w:val="008C3FF0"/>
    <w:rsid w:val="008C56F5"/>
    <w:rsid w:val="008C6787"/>
    <w:rsid w:val="008C7394"/>
    <w:rsid w:val="008C7810"/>
    <w:rsid w:val="008D0FB0"/>
    <w:rsid w:val="008D2DB0"/>
    <w:rsid w:val="008D3747"/>
    <w:rsid w:val="008D6BE2"/>
    <w:rsid w:val="008E0100"/>
    <w:rsid w:val="008E7989"/>
    <w:rsid w:val="008E7DD4"/>
    <w:rsid w:val="008F3F87"/>
    <w:rsid w:val="008F3FFA"/>
    <w:rsid w:val="0090229C"/>
    <w:rsid w:val="00903112"/>
    <w:rsid w:val="0090469F"/>
    <w:rsid w:val="0090555B"/>
    <w:rsid w:val="00912B21"/>
    <w:rsid w:val="00917842"/>
    <w:rsid w:val="009207E0"/>
    <w:rsid w:val="00921DF6"/>
    <w:rsid w:val="00924893"/>
    <w:rsid w:val="00926422"/>
    <w:rsid w:val="009302F3"/>
    <w:rsid w:val="00934006"/>
    <w:rsid w:val="009369AF"/>
    <w:rsid w:val="00937328"/>
    <w:rsid w:val="0093779E"/>
    <w:rsid w:val="00940228"/>
    <w:rsid w:val="00945580"/>
    <w:rsid w:val="00950D6E"/>
    <w:rsid w:val="00952C6E"/>
    <w:rsid w:val="009548AD"/>
    <w:rsid w:val="0096020D"/>
    <w:rsid w:val="009652E1"/>
    <w:rsid w:val="009700EA"/>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FED"/>
    <w:rsid w:val="009B6FEB"/>
    <w:rsid w:val="009C428B"/>
    <w:rsid w:val="009C5F48"/>
    <w:rsid w:val="009C62B5"/>
    <w:rsid w:val="009D4E08"/>
    <w:rsid w:val="009D5CF6"/>
    <w:rsid w:val="009D79D9"/>
    <w:rsid w:val="009E0D54"/>
    <w:rsid w:val="009E2C98"/>
    <w:rsid w:val="009E5DE6"/>
    <w:rsid w:val="009E6E7D"/>
    <w:rsid w:val="009F00CA"/>
    <w:rsid w:val="009F6E40"/>
    <w:rsid w:val="00A01CA9"/>
    <w:rsid w:val="00A02B70"/>
    <w:rsid w:val="00A02EC0"/>
    <w:rsid w:val="00A11D23"/>
    <w:rsid w:val="00A12BFB"/>
    <w:rsid w:val="00A131C6"/>
    <w:rsid w:val="00A14643"/>
    <w:rsid w:val="00A153E2"/>
    <w:rsid w:val="00A208BD"/>
    <w:rsid w:val="00A20C0F"/>
    <w:rsid w:val="00A24843"/>
    <w:rsid w:val="00A272A5"/>
    <w:rsid w:val="00A31583"/>
    <w:rsid w:val="00A31B9C"/>
    <w:rsid w:val="00A32353"/>
    <w:rsid w:val="00A32B99"/>
    <w:rsid w:val="00A33534"/>
    <w:rsid w:val="00A34503"/>
    <w:rsid w:val="00A36534"/>
    <w:rsid w:val="00A365B5"/>
    <w:rsid w:val="00A37F7F"/>
    <w:rsid w:val="00A41840"/>
    <w:rsid w:val="00A436D8"/>
    <w:rsid w:val="00A500FC"/>
    <w:rsid w:val="00A50DF7"/>
    <w:rsid w:val="00A5356D"/>
    <w:rsid w:val="00A56E2F"/>
    <w:rsid w:val="00A63F72"/>
    <w:rsid w:val="00A66EBD"/>
    <w:rsid w:val="00A739E7"/>
    <w:rsid w:val="00A75C85"/>
    <w:rsid w:val="00A8478E"/>
    <w:rsid w:val="00A85D86"/>
    <w:rsid w:val="00A91A61"/>
    <w:rsid w:val="00A91F9F"/>
    <w:rsid w:val="00A93BEF"/>
    <w:rsid w:val="00AA1EC4"/>
    <w:rsid w:val="00AA26BF"/>
    <w:rsid w:val="00AA4EEB"/>
    <w:rsid w:val="00AA6158"/>
    <w:rsid w:val="00AB197A"/>
    <w:rsid w:val="00AB538C"/>
    <w:rsid w:val="00AB6351"/>
    <w:rsid w:val="00AC0C26"/>
    <w:rsid w:val="00AC2AE1"/>
    <w:rsid w:val="00AC729C"/>
    <w:rsid w:val="00AD15D6"/>
    <w:rsid w:val="00AD4215"/>
    <w:rsid w:val="00AD454A"/>
    <w:rsid w:val="00AD7AC4"/>
    <w:rsid w:val="00AE109C"/>
    <w:rsid w:val="00AE2D51"/>
    <w:rsid w:val="00AE5218"/>
    <w:rsid w:val="00AE6143"/>
    <w:rsid w:val="00AE6479"/>
    <w:rsid w:val="00AE65DE"/>
    <w:rsid w:val="00AF0A8C"/>
    <w:rsid w:val="00AF0D11"/>
    <w:rsid w:val="00AF2EB1"/>
    <w:rsid w:val="00AF4159"/>
    <w:rsid w:val="00AF47F0"/>
    <w:rsid w:val="00AF4C17"/>
    <w:rsid w:val="00AF57C7"/>
    <w:rsid w:val="00AF7D17"/>
    <w:rsid w:val="00AF7E39"/>
    <w:rsid w:val="00B016AA"/>
    <w:rsid w:val="00B11414"/>
    <w:rsid w:val="00B2224D"/>
    <w:rsid w:val="00B26485"/>
    <w:rsid w:val="00B27103"/>
    <w:rsid w:val="00B27134"/>
    <w:rsid w:val="00B27466"/>
    <w:rsid w:val="00B31493"/>
    <w:rsid w:val="00B408F4"/>
    <w:rsid w:val="00B41A65"/>
    <w:rsid w:val="00B44146"/>
    <w:rsid w:val="00B5172B"/>
    <w:rsid w:val="00B5208F"/>
    <w:rsid w:val="00B54056"/>
    <w:rsid w:val="00B54F8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90814"/>
    <w:rsid w:val="00B90B33"/>
    <w:rsid w:val="00B91B56"/>
    <w:rsid w:val="00B962D4"/>
    <w:rsid w:val="00B96B37"/>
    <w:rsid w:val="00BA396F"/>
    <w:rsid w:val="00BA4D43"/>
    <w:rsid w:val="00BA74CC"/>
    <w:rsid w:val="00BB0B3D"/>
    <w:rsid w:val="00BB5F21"/>
    <w:rsid w:val="00BB5FAE"/>
    <w:rsid w:val="00BC1A71"/>
    <w:rsid w:val="00BC48DB"/>
    <w:rsid w:val="00BC4928"/>
    <w:rsid w:val="00BC74E1"/>
    <w:rsid w:val="00BC78C9"/>
    <w:rsid w:val="00BD2CA3"/>
    <w:rsid w:val="00BD2EE6"/>
    <w:rsid w:val="00BD5352"/>
    <w:rsid w:val="00BD7446"/>
    <w:rsid w:val="00BD7D28"/>
    <w:rsid w:val="00BE0F12"/>
    <w:rsid w:val="00BE21D5"/>
    <w:rsid w:val="00BE5332"/>
    <w:rsid w:val="00BF3D5C"/>
    <w:rsid w:val="00C01687"/>
    <w:rsid w:val="00C02080"/>
    <w:rsid w:val="00C02627"/>
    <w:rsid w:val="00C03DE1"/>
    <w:rsid w:val="00C049FB"/>
    <w:rsid w:val="00C07B07"/>
    <w:rsid w:val="00C10A57"/>
    <w:rsid w:val="00C111CD"/>
    <w:rsid w:val="00C11B1B"/>
    <w:rsid w:val="00C12647"/>
    <w:rsid w:val="00C12F52"/>
    <w:rsid w:val="00C2067F"/>
    <w:rsid w:val="00C21AEB"/>
    <w:rsid w:val="00C25898"/>
    <w:rsid w:val="00C266F1"/>
    <w:rsid w:val="00C270E3"/>
    <w:rsid w:val="00C31323"/>
    <w:rsid w:val="00C32230"/>
    <w:rsid w:val="00C343E2"/>
    <w:rsid w:val="00C3722B"/>
    <w:rsid w:val="00C373A3"/>
    <w:rsid w:val="00C41A90"/>
    <w:rsid w:val="00C41BEC"/>
    <w:rsid w:val="00C44455"/>
    <w:rsid w:val="00C5397C"/>
    <w:rsid w:val="00C57474"/>
    <w:rsid w:val="00C6026E"/>
    <w:rsid w:val="00C61007"/>
    <w:rsid w:val="00C61726"/>
    <w:rsid w:val="00C641CA"/>
    <w:rsid w:val="00C6577C"/>
    <w:rsid w:val="00C667C1"/>
    <w:rsid w:val="00C674A0"/>
    <w:rsid w:val="00C71F89"/>
    <w:rsid w:val="00C72C1E"/>
    <w:rsid w:val="00C72F15"/>
    <w:rsid w:val="00C74B9A"/>
    <w:rsid w:val="00C77FD8"/>
    <w:rsid w:val="00C855AA"/>
    <w:rsid w:val="00C87192"/>
    <w:rsid w:val="00C90A21"/>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1574"/>
    <w:rsid w:val="00CD15DC"/>
    <w:rsid w:val="00CD4CE1"/>
    <w:rsid w:val="00CD674E"/>
    <w:rsid w:val="00CD6C86"/>
    <w:rsid w:val="00CD6CAD"/>
    <w:rsid w:val="00CD7100"/>
    <w:rsid w:val="00CE1BC2"/>
    <w:rsid w:val="00CE3C16"/>
    <w:rsid w:val="00CE6FB6"/>
    <w:rsid w:val="00CE7AD9"/>
    <w:rsid w:val="00CF3576"/>
    <w:rsid w:val="00CF4740"/>
    <w:rsid w:val="00CF6826"/>
    <w:rsid w:val="00CF7A2E"/>
    <w:rsid w:val="00D00847"/>
    <w:rsid w:val="00D03363"/>
    <w:rsid w:val="00D04AA5"/>
    <w:rsid w:val="00D14CB3"/>
    <w:rsid w:val="00D20C5C"/>
    <w:rsid w:val="00D23BB6"/>
    <w:rsid w:val="00D24377"/>
    <w:rsid w:val="00D25F8C"/>
    <w:rsid w:val="00D26829"/>
    <w:rsid w:val="00D279B4"/>
    <w:rsid w:val="00D304E2"/>
    <w:rsid w:val="00D33AD3"/>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3C6"/>
    <w:rsid w:val="00D601FB"/>
    <w:rsid w:val="00D618F4"/>
    <w:rsid w:val="00D642C9"/>
    <w:rsid w:val="00D66FB7"/>
    <w:rsid w:val="00D72413"/>
    <w:rsid w:val="00D7265F"/>
    <w:rsid w:val="00D737DF"/>
    <w:rsid w:val="00D769DE"/>
    <w:rsid w:val="00D76D20"/>
    <w:rsid w:val="00D81C37"/>
    <w:rsid w:val="00D82CD2"/>
    <w:rsid w:val="00D938B2"/>
    <w:rsid w:val="00D944DF"/>
    <w:rsid w:val="00DA023F"/>
    <w:rsid w:val="00DA249D"/>
    <w:rsid w:val="00DA5CD4"/>
    <w:rsid w:val="00DA739D"/>
    <w:rsid w:val="00DB1340"/>
    <w:rsid w:val="00DB18EF"/>
    <w:rsid w:val="00DB23D8"/>
    <w:rsid w:val="00DB2D40"/>
    <w:rsid w:val="00DB3FB2"/>
    <w:rsid w:val="00DB4B8D"/>
    <w:rsid w:val="00DB52B1"/>
    <w:rsid w:val="00DB696D"/>
    <w:rsid w:val="00DB7068"/>
    <w:rsid w:val="00DC4D9B"/>
    <w:rsid w:val="00DD013F"/>
    <w:rsid w:val="00DD17D3"/>
    <w:rsid w:val="00DD3FB1"/>
    <w:rsid w:val="00DD4E42"/>
    <w:rsid w:val="00DD5814"/>
    <w:rsid w:val="00DD6C53"/>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306D"/>
    <w:rsid w:val="00E136E8"/>
    <w:rsid w:val="00E151D8"/>
    <w:rsid w:val="00E15522"/>
    <w:rsid w:val="00E159C7"/>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20B9"/>
    <w:rsid w:val="00E92C09"/>
    <w:rsid w:val="00E9413C"/>
    <w:rsid w:val="00E94676"/>
    <w:rsid w:val="00E96BF3"/>
    <w:rsid w:val="00EA0C3B"/>
    <w:rsid w:val="00EA1755"/>
    <w:rsid w:val="00EA18DE"/>
    <w:rsid w:val="00EA4F01"/>
    <w:rsid w:val="00EA6C57"/>
    <w:rsid w:val="00EB0A8D"/>
    <w:rsid w:val="00EB32D8"/>
    <w:rsid w:val="00EB7AB1"/>
    <w:rsid w:val="00EC2397"/>
    <w:rsid w:val="00EC4F83"/>
    <w:rsid w:val="00ED15BD"/>
    <w:rsid w:val="00ED1947"/>
    <w:rsid w:val="00ED1C7D"/>
    <w:rsid w:val="00ED22B7"/>
    <w:rsid w:val="00ED487B"/>
    <w:rsid w:val="00ED558D"/>
    <w:rsid w:val="00EE04AC"/>
    <w:rsid w:val="00EE20BA"/>
    <w:rsid w:val="00EE2E85"/>
    <w:rsid w:val="00EE370B"/>
    <w:rsid w:val="00EE3A4F"/>
    <w:rsid w:val="00EE6014"/>
    <w:rsid w:val="00EE69E7"/>
    <w:rsid w:val="00EF2298"/>
    <w:rsid w:val="00EF23EC"/>
    <w:rsid w:val="00EF4317"/>
    <w:rsid w:val="00EF50C5"/>
    <w:rsid w:val="00EF560F"/>
    <w:rsid w:val="00F06AEE"/>
    <w:rsid w:val="00F10C79"/>
    <w:rsid w:val="00F13AE7"/>
    <w:rsid w:val="00F14BFB"/>
    <w:rsid w:val="00F14F28"/>
    <w:rsid w:val="00F15F50"/>
    <w:rsid w:val="00F20358"/>
    <w:rsid w:val="00F23FE1"/>
    <w:rsid w:val="00F244B7"/>
    <w:rsid w:val="00F24546"/>
    <w:rsid w:val="00F249B5"/>
    <w:rsid w:val="00F25AE9"/>
    <w:rsid w:val="00F25FC8"/>
    <w:rsid w:val="00F26F38"/>
    <w:rsid w:val="00F27C4E"/>
    <w:rsid w:val="00F30E12"/>
    <w:rsid w:val="00F33F8B"/>
    <w:rsid w:val="00F343CD"/>
    <w:rsid w:val="00F37864"/>
    <w:rsid w:val="00F431A3"/>
    <w:rsid w:val="00F43AE5"/>
    <w:rsid w:val="00F44EFF"/>
    <w:rsid w:val="00F45A96"/>
    <w:rsid w:val="00F45C23"/>
    <w:rsid w:val="00F5041F"/>
    <w:rsid w:val="00F529D3"/>
    <w:rsid w:val="00F5535C"/>
    <w:rsid w:val="00F55A1E"/>
    <w:rsid w:val="00F55A6D"/>
    <w:rsid w:val="00F56BE9"/>
    <w:rsid w:val="00F612B8"/>
    <w:rsid w:val="00F61515"/>
    <w:rsid w:val="00F63B33"/>
    <w:rsid w:val="00F65007"/>
    <w:rsid w:val="00F65257"/>
    <w:rsid w:val="00F66744"/>
    <w:rsid w:val="00F7137A"/>
    <w:rsid w:val="00F75F0C"/>
    <w:rsid w:val="00F76A54"/>
    <w:rsid w:val="00F827AA"/>
    <w:rsid w:val="00F85469"/>
    <w:rsid w:val="00F855E3"/>
    <w:rsid w:val="00F857AF"/>
    <w:rsid w:val="00F86F0B"/>
    <w:rsid w:val="00F87AC8"/>
    <w:rsid w:val="00F87B12"/>
    <w:rsid w:val="00F90BB7"/>
    <w:rsid w:val="00F91A27"/>
    <w:rsid w:val="00F94E51"/>
    <w:rsid w:val="00F9692B"/>
    <w:rsid w:val="00FA15C6"/>
    <w:rsid w:val="00FA3C67"/>
    <w:rsid w:val="00FA4722"/>
    <w:rsid w:val="00FA4BE6"/>
    <w:rsid w:val="00FA52DE"/>
    <w:rsid w:val="00FA5F22"/>
    <w:rsid w:val="00FB4062"/>
    <w:rsid w:val="00FC0078"/>
    <w:rsid w:val="00FC59A5"/>
    <w:rsid w:val="00FD1F23"/>
    <w:rsid w:val="00FD3E41"/>
    <w:rsid w:val="00FD4A9E"/>
    <w:rsid w:val="00FD55B1"/>
    <w:rsid w:val="00FD6717"/>
    <w:rsid w:val="00FE0D9E"/>
    <w:rsid w:val="00FE1EE7"/>
    <w:rsid w:val="00FE5A7E"/>
    <w:rsid w:val="00FF3198"/>
    <w:rsid w:val="010033FE"/>
    <w:rsid w:val="01285229"/>
    <w:rsid w:val="01F81427"/>
    <w:rsid w:val="02243D64"/>
    <w:rsid w:val="02B524D4"/>
    <w:rsid w:val="02DC3972"/>
    <w:rsid w:val="03C61C97"/>
    <w:rsid w:val="03F93561"/>
    <w:rsid w:val="04396DE5"/>
    <w:rsid w:val="04443FD7"/>
    <w:rsid w:val="04FA6940"/>
    <w:rsid w:val="058D38B3"/>
    <w:rsid w:val="05D34727"/>
    <w:rsid w:val="05D66602"/>
    <w:rsid w:val="05FF1335"/>
    <w:rsid w:val="062F7BEE"/>
    <w:rsid w:val="06887ED4"/>
    <w:rsid w:val="07335878"/>
    <w:rsid w:val="07917B75"/>
    <w:rsid w:val="079B45E3"/>
    <w:rsid w:val="083A225A"/>
    <w:rsid w:val="08931933"/>
    <w:rsid w:val="090E020B"/>
    <w:rsid w:val="0A481668"/>
    <w:rsid w:val="0A585E1A"/>
    <w:rsid w:val="0A6F7309"/>
    <w:rsid w:val="0B4A1776"/>
    <w:rsid w:val="0B7F09F6"/>
    <w:rsid w:val="0BEC37CF"/>
    <w:rsid w:val="0C525A8C"/>
    <w:rsid w:val="0C6D743E"/>
    <w:rsid w:val="0C786503"/>
    <w:rsid w:val="0D001080"/>
    <w:rsid w:val="0D035B73"/>
    <w:rsid w:val="0D1A04C9"/>
    <w:rsid w:val="0DB42355"/>
    <w:rsid w:val="0E214EC1"/>
    <w:rsid w:val="0E340706"/>
    <w:rsid w:val="105C7379"/>
    <w:rsid w:val="10757130"/>
    <w:rsid w:val="108F1D48"/>
    <w:rsid w:val="109A0F5B"/>
    <w:rsid w:val="10CD30DE"/>
    <w:rsid w:val="112B34AD"/>
    <w:rsid w:val="11FC44EB"/>
    <w:rsid w:val="11FF5827"/>
    <w:rsid w:val="12425AC4"/>
    <w:rsid w:val="13142490"/>
    <w:rsid w:val="133306EF"/>
    <w:rsid w:val="13427D3D"/>
    <w:rsid w:val="143B3844"/>
    <w:rsid w:val="14456187"/>
    <w:rsid w:val="14A03B88"/>
    <w:rsid w:val="14F670A8"/>
    <w:rsid w:val="15340317"/>
    <w:rsid w:val="166F0578"/>
    <w:rsid w:val="17912376"/>
    <w:rsid w:val="17B6040B"/>
    <w:rsid w:val="17D35235"/>
    <w:rsid w:val="17DE3E23"/>
    <w:rsid w:val="18090C43"/>
    <w:rsid w:val="18822A00"/>
    <w:rsid w:val="18885B02"/>
    <w:rsid w:val="18C748B7"/>
    <w:rsid w:val="18C9062F"/>
    <w:rsid w:val="18CE20EA"/>
    <w:rsid w:val="18FB5F15"/>
    <w:rsid w:val="19477B5C"/>
    <w:rsid w:val="19F93196"/>
    <w:rsid w:val="1B321622"/>
    <w:rsid w:val="1B486183"/>
    <w:rsid w:val="1B5543FC"/>
    <w:rsid w:val="1BA710FC"/>
    <w:rsid w:val="1BB13EE1"/>
    <w:rsid w:val="1C4774AC"/>
    <w:rsid w:val="1C9A5BF9"/>
    <w:rsid w:val="1CC63878"/>
    <w:rsid w:val="1D1642B3"/>
    <w:rsid w:val="1D5E619F"/>
    <w:rsid w:val="1DF11D90"/>
    <w:rsid w:val="1E511B62"/>
    <w:rsid w:val="1E58492F"/>
    <w:rsid w:val="1E86699D"/>
    <w:rsid w:val="1EA9678E"/>
    <w:rsid w:val="1EBC2E4F"/>
    <w:rsid w:val="1ED00DD2"/>
    <w:rsid w:val="1EED6E74"/>
    <w:rsid w:val="1F84755E"/>
    <w:rsid w:val="1F9C38D3"/>
    <w:rsid w:val="1FA4444E"/>
    <w:rsid w:val="1FCC2B95"/>
    <w:rsid w:val="2023302E"/>
    <w:rsid w:val="202713B4"/>
    <w:rsid w:val="205B634F"/>
    <w:rsid w:val="20767551"/>
    <w:rsid w:val="20DF4E94"/>
    <w:rsid w:val="21AE3A94"/>
    <w:rsid w:val="21DB64E2"/>
    <w:rsid w:val="21E055D1"/>
    <w:rsid w:val="221C4C30"/>
    <w:rsid w:val="22761C65"/>
    <w:rsid w:val="22A70B6C"/>
    <w:rsid w:val="23225883"/>
    <w:rsid w:val="2366189C"/>
    <w:rsid w:val="23C14303"/>
    <w:rsid w:val="23FF4622"/>
    <w:rsid w:val="243B4AD7"/>
    <w:rsid w:val="249F73F6"/>
    <w:rsid w:val="251F3F48"/>
    <w:rsid w:val="25486526"/>
    <w:rsid w:val="25555195"/>
    <w:rsid w:val="25E56E38"/>
    <w:rsid w:val="25FF1B34"/>
    <w:rsid w:val="268728A1"/>
    <w:rsid w:val="27432BC1"/>
    <w:rsid w:val="27555C00"/>
    <w:rsid w:val="278F1FFA"/>
    <w:rsid w:val="27F0275A"/>
    <w:rsid w:val="27FD5B22"/>
    <w:rsid w:val="28580092"/>
    <w:rsid w:val="289D3BD4"/>
    <w:rsid w:val="28BC23D4"/>
    <w:rsid w:val="290578B9"/>
    <w:rsid w:val="293D3479"/>
    <w:rsid w:val="29A16173"/>
    <w:rsid w:val="2A7F4FF2"/>
    <w:rsid w:val="2AA10ED5"/>
    <w:rsid w:val="2AA70094"/>
    <w:rsid w:val="2ABC1DA2"/>
    <w:rsid w:val="2AC33C13"/>
    <w:rsid w:val="2ADA0518"/>
    <w:rsid w:val="2BC453B2"/>
    <w:rsid w:val="2C921974"/>
    <w:rsid w:val="2D714D1A"/>
    <w:rsid w:val="2DBE14C9"/>
    <w:rsid w:val="2E5150E7"/>
    <w:rsid w:val="2E6414F1"/>
    <w:rsid w:val="2EF8135D"/>
    <w:rsid w:val="2F0E4B96"/>
    <w:rsid w:val="2F6A64D8"/>
    <w:rsid w:val="2F7E2291"/>
    <w:rsid w:val="2FA10B9C"/>
    <w:rsid w:val="2FD162F0"/>
    <w:rsid w:val="30322C89"/>
    <w:rsid w:val="305B397E"/>
    <w:rsid w:val="30616EA9"/>
    <w:rsid w:val="3084417B"/>
    <w:rsid w:val="311679C1"/>
    <w:rsid w:val="31A44D82"/>
    <w:rsid w:val="31FC33CC"/>
    <w:rsid w:val="32B70A61"/>
    <w:rsid w:val="32BE120D"/>
    <w:rsid w:val="32EB1476"/>
    <w:rsid w:val="330C0EF9"/>
    <w:rsid w:val="33506DE6"/>
    <w:rsid w:val="337C2A16"/>
    <w:rsid w:val="341B79BD"/>
    <w:rsid w:val="34282ECF"/>
    <w:rsid w:val="344A5C67"/>
    <w:rsid w:val="34802092"/>
    <w:rsid w:val="348A5C2A"/>
    <w:rsid w:val="351F03F9"/>
    <w:rsid w:val="356B05DC"/>
    <w:rsid w:val="359615AC"/>
    <w:rsid w:val="35A54CED"/>
    <w:rsid w:val="36BC0209"/>
    <w:rsid w:val="37534CA7"/>
    <w:rsid w:val="37775363"/>
    <w:rsid w:val="37D824F1"/>
    <w:rsid w:val="396B5955"/>
    <w:rsid w:val="39F8674B"/>
    <w:rsid w:val="3A53031D"/>
    <w:rsid w:val="3A693254"/>
    <w:rsid w:val="3AB94113"/>
    <w:rsid w:val="3B0C4DFA"/>
    <w:rsid w:val="3B2D7036"/>
    <w:rsid w:val="3B84690C"/>
    <w:rsid w:val="3B972F43"/>
    <w:rsid w:val="3C4D26C6"/>
    <w:rsid w:val="3CBE34BC"/>
    <w:rsid w:val="3CD0481B"/>
    <w:rsid w:val="3CEF24D5"/>
    <w:rsid w:val="3D044EFC"/>
    <w:rsid w:val="3D0B3773"/>
    <w:rsid w:val="3D5E269B"/>
    <w:rsid w:val="3E062677"/>
    <w:rsid w:val="3E396178"/>
    <w:rsid w:val="3E3C3E33"/>
    <w:rsid w:val="3E6946AD"/>
    <w:rsid w:val="3E940DEC"/>
    <w:rsid w:val="3EB44211"/>
    <w:rsid w:val="3EB60CB3"/>
    <w:rsid w:val="3EBE0D9B"/>
    <w:rsid w:val="3EC436F9"/>
    <w:rsid w:val="3F045B26"/>
    <w:rsid w:val="3F4A5C66"/>
    <w:rsid w:val="3F740895"/>
    <w:rsid w:val="3FA806EF"/>
    <w:rsid w:val="3FB93DC6"/>
    <w:rsid w:val="4027003D"/>
    <w:rsid w:val="402A691C"/>
    <w:rsid w:val="40C17CBA"/>
    <w:rsid w:val="40EE4219"/>
    <w:rsid w:val="41DD28D2"/>
    <w:rsid w:val="41E40439"/>
    <w:rsid w:val="422E66F3"/>
    <w:rsid w:val="42395211"/>
    <w:rsid w:val="4275164D"/>
    <w:rsid w:val="430A3262"/>
    <w:rsid w:val="43900A2C"/>
    <w:rsid w:val="43CF1F8C"/>
    <w:rsid w:val="44147EB7"/>
    <w:rsid w:val="446E1CC2"/>
    <w:rsid w:val="4484575B"/>
    <w:rsid w:val="44AF0CED"/>
    <w:rsid w:val="44CF2A2C"/>
    <w:rsid w:val="458667AF"/>
    <w:rsid w:val="46101B39"/>
    <w:rsid w:val="46A824B9"/>
    <w:rsid w:val="46BB170B"/>
    <w:rsid w:val="47510906"/>
    <w:rsid w:val="47716166"/>
    <w:rsid w:val="47907321"/>
    <w:rsid w:val="479E529B"/>
    <w:rsid w:val="484E3138"/>
    <w:rsid w:val="48664A76"/>
    <w:rsid w:val="48FF04EA"/>
    <w:rsid w:val="495D70F7"/>
    <w:rsid w:val="49B37658"/>
    <w:rsid w:val="49D257D4"/>
    <w:rsid w:val="4AD249EF"/>
    <w:rsid w:val="4AEB7821"/>
    <w:rsid w:val="4B26344F"/>
    <w:rsid w:val="4B7074E5"/>
    <w:rsid w:val="4B716301"/>
    <w:rsid w:val="4B7D5F80"/>
    <w:rsid w:val="4BD034A7"/>
    <w:rsid w:val="4BEF7DD1"/>
    <w:rsid w:val="4BF40741"/>
    <w:rsid w:val="4C3B0F9E"/>
    <w:rsid w:val="4C5E019B"/>
    <w:rsid w:val="4C9D2DDF"/>
    <w:rsid w:val="4CC055A5"/>
    <w:rsid w:val="4D2E310B"/>
    <w:rsid w:val="4D4D3AD9"/>
    <w:rsid w:val="4E5B7F59"/>
    <w:rsid w:val="4E7014E1"/>
    <w:rsid w:val="4EB70861"/>
    <w:rsid w:val="4F271630"/>
    <w:rsid w:val="4F64249F"/>
    <w:rsid w:val="4F6E1200"/>
    <w:rsid w:val="4F8A0A94"/>
    <w:rsid w:val="4FD06161"/>
    <w:rsid w:val="4FEE189E"/>
    <w:rsid w:val="4FF65889"/>
    <w:rsid w:val="505C2A14"/>
    <w:rsid w:val="50A019DC"/>
    <w:rsid w:val="5148519A"/>
    <w:rsid w:val="51665255"/>
    <w:rsid w:val="516A4069"/>
    <w:rsid w:val="51934356"/>
    <w:rsid w:val="51A67184"/>
    <w:rsid w:val="52A96F4A"/>
    <w:rsid w:val="5311062D"/>
    <w:rsid w:val="53121571"/>
    <w:rsid w:val="53F038EA"/>
    <w:rsid w:val="53F54C9A"/>
    <w:rsid w:val="54A94052"/>
    <w:rsid w:val="54CB5A3C"/>
    <w:rsid w:val="54F53374"/>
    <w:rsid w:val="55200FFC"/>
    <w:rsid w:val="553E1482"/>
    <w:rsid w:val="55543842"/>
    <w:rsid w:val="55F4697C"/>
    <w:rsid w:val="563F3703"/>
    <w:rsid w:val="573152D6"/>
    <w:rsid w:val="57E42C78"/>
    <w:rsid w:val="58445884"/>
    <w:rsid w:val="584C2108"/>
    <w:rsid w:val="58935F89"/>
    <w:rsid w:val="589425D4"/>
    <w:rsid w:val="59BA69E3"/>
    <w:rsid w:val="5A661DF4"/>
    <w:rsid w:val="5ACF0178"/>
    <w:rsid w:val="5B173A02"/>
    <w:rsid w:val="5B763444"/>
    <w:rsid w:val="5C3E17F9"/>
    <w:rsid w:val="5C537D21"/>
    <w:rsid w:val="5D0D5865"/>
    <w:rsid w:val="5D1C0189"/>
    <w:rsid w:val="5D3A6920"/>
    <w:rsid w:val="5D4D6706"/>
    <w:rsid w:val="5D8135CC"/>
    <w:rsid w:val="5DA64C8A"/>
    <w:rsid w:val="5DB610F8"/>
    <w:rsid w:val="5DCF3068"/>
    <w:rsid w:val="5E411D36"/>
    <w:rsid w:val="5E74262E"/>
    <w:rsid w:val="5ECF47B8"/>
    <w:rsid w:val="5F296CFF"/>
    <w:rsid w:val="5F715B6C"/>
    <w:rsid w:val="5F7D4EDD"/>
    <w:rsid w:val="600446EC"/>
    <w:rsid w:val="600D2EE6"/>
    <w:rsid w:val="60143BEA"/>
    <w:rsid w:val="60982B3F"/>
    <w:rsid w:val="60CC502B"/>
    <w:rsid w:val="61484E69"/>
    <w:rsid w:val="617E77D6"/>
    <w:rsid w:val="61A4248F"/>
    <w:rsid w:val="62093B51"/>
    <w:rsid w:val="621760F6"/>
    <w:rsid w:val="62246B60"/>
    <w:rsid w:val="62944DD7"/>
    <w:rsid w:val="633B1E71"/>
    <w:rsid w:val="644F1ACD"/>
    <w:rsid w:val="64C035B4"/>
    <w:rsid w:val="653B2801"/>
    <w:rsid w:val="653C7B53"/>
    <w:rsid w:val="65543F8E"/>
    <w:rsid w:val="65DA6E38"/>
    <w:rsid w:val="65EA680C"/>
    <w:rsid w:val="66292E8F"/>
    <w:rsid w:val="674047A3"/>
    <w:rsid w:val="674C0501"/>
    <w:rsid w:val="67861E77"/>
    <w:rsid w:val="67FF1998"/>
    <w:rsid w:val="6803112E"/>
    <w:rsid w:val="680D1D99"/>
    <w:rsid w:val="6876068B"/>
    <w:rsid w:val="68A36CE2"/>
    <w:rsid w:val="68C97848"/>
    <w:rsid w:val="69431270"/>
    <w:rsid w:val="69615E21"/>
    <w:rsid w:val="69A015B5"/>
    <w:rsid w:val="69DE015A"/>
    <w:rsid w:val="6A7F4F75"/>
    <w:rsid w:val="6ACA16F9"/>
    <w:rsid w:val="6AF26B3F"/>
    <w:rsid w:val="6B16774A"/>
    <w:rsid w:val="6C0D020E"/>
    <w:rsid w:val="6CA420BB"/>
    <w:rsid w:val="6D841786"/>
    <w:rsid w:val="6DB93944"/>
    <w:rsid w:val="6E1F07F7"/>
    <w:rsid w:val="6E371396"/>
    <w:rsid w:val="6ECE2681"/>
    <w:rsid w:val="6F7F4125"/>
    <w:rsid w:val="6FFE42D1"/>
    <w:rsid w:val="70BC4DCC"/>
    <w:rsid w:val="711B7729"/>
    <w:rsid w:val="7144725F"/>
    <w:rsid w:val="714956F4"/>
    <w:rsid w:val="71C77771"/>
    <w:rsid w:val="72340F9C"/>
    <w:rsid w:val="725E5648"/>
    <w:rsid w:val="729965A8"/>
    <w:rsid w:val="730610CF"/>
    <w:rsid w:val="74C44B47"/>
    <w:rsid w:val="750A5F18"/>
    <w:rsid w:val="75434996"/>
    <w:rsid w:val="75722E2F"/>
    <w:rsid w:val="760F67F7"/>
    <w:rsid w:val="77194E98"/>
    <w:rsid w:val="774152C9"/>
    <w:rsid w:val="78D13B60"/>
    <w:rsid w:val="79207FAF"/>
    <w:rsid w:val="793070F8"/>
    <w:rsid w:val="79530214"/>
    <w:rsid w:val="795E74DF"/>
    <w:rsid w:val="7993773F"/>
    <w:rsid w:val="79A468D5"/>
    <w:rsid w:val="79D825C1"/>
    <w:rsid w:val="7A063179"/>
    <w:rsid w:val="7A800E0C"/>
    <w:rsid w:val="7B1C502C"/>
    <w:rsid w:val="7B5D131E"/>
    <w:rsid w:val="7B6D3D24"/>
    <w:rsid w:val="7B7C5E09"/>
    <w:rsid w:val="7B8A6FBC"/>
    <w:rsid w:val="7BA24A2A"/>
    <w:rsid w:val="7BA755EE"/>
    <w:rsid w:val="7BC44ABA"/>
    <w:rsid w:val="7BDC06D7"/>
    <w:rsid w:val="7C85567A"/>
    <w:rsid w:val="7C8F69C0"/>
    <w:rsid w:val="7D515947"/>
    <w:rsid w:val="7D733B0F"/>
    <w:rsid w:val="7D7A67F6"/>
    <w:rsid w:val="7D863A62"/>
    <w:rsid w:val="7DB41B16"/>
    <w:rsid w:val="7DEB79E2"/>
    <w:rsid w:val="7DFC5027"/>
    <w:rsid w:val="7E002D54"/>
    <w:rsid w:val="7E582D05"/>
    <w:rsid w:val="7ED85E85"/>
    <w:rsid w:val="7EDF169B"/>
    <w:rsid w:val="7EF14080"/>
    <w:rsid w:val="7F8C56AF"/>
    <w:rsid w:val="7FB73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0"/>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4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42"/>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qFormat/>
    <w:uiPriority w:val="0"/>
    <w:pPr>
      <w:keepNext/>
      <w:adjustRightInd w:val="0"/>
      <w:snapToGrid w:val="0"/>
      <w:spacing w:line="600" w:lineRule="exact"/>
      <w:ind w:firstLine="1928" w:firstLineChars="600"/>
      <w:outlineLvl w:val="3"/>
    </w:pPr>
    <w:rPr>
      <w:rFonts w:ascii="宋体" w:hAnsi="宋体"/>
      <w:b/>
      <w:bCs/>
      <w:sz w:val="32"/>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6"/>
    <w:unhideWhenUsed/>
    <w:qFormat/>
    <w:uiPriority w:val="99"/>
    <w:pPr>
      <w:spacing w:after="120"/>
    </w:pPr>
    <w:rPr>
      <w:rFonts w:ascii="Times New Roman" w:hAnsi="Times New Roman" w:eastAsia="宋体" w:cs="Times New Roman"/>
      <w:sz w:val="28"/>
      <w:szCs w:val="24"/>
    </w:rPr>
  </w:style>
  <w:style w:type="paragraph" w:styleId="7">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8">
    <w:name w:val="Normal Indent"/>
    <w:basedOn w:val="1"/>
    <w:link w:val="49"/>
    <w:qFormat/>
    <w:uiPriority w:val="0"/>
    <w:pPr>
      <w:ind w:firstLine="420"/>
    </w:pPr>
    <w:rPr>
      <w:rFonts w:eastAsia="宋体"/>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46"/>
    <w:unhideWhenUsed/>
    <w:qFormat/>
    <w:uiPriority w:val="99"/>
    <w:rPr>
      <w:rFonts w:ascii="宋体"/>
      <w:sz w:val="18"/>
      <w:szCs w:val="18"/>
    </w:rPr>
  </w:style>
  <w:style w:type="paragraph" w:styleId="11">
    <w:name w:val="annotation text"/>
    <w:basedOn w:val="1"/>
    <w:link w:val="83"/>
    <w:unhideWhenUsed/>
    <w:qFormat/>
    <w:uiPriority w:val="99"/>
    <w:pPr>
      <w:jc w:val="left"/>
    </w:pPr>
  </w:style>
  <w:style w:type="paragraph" w:styleId="12">
    <w:name w:val="Body Text Indent"/>
    <w:basedOn w:val="1"/>
    <w:link w:val="73"/>
    <w:qFormat/>
    <w:uiPriority w:val="0"/>
    <w:pPr>
      <w:spacing w:line="200" w:lineRule="atLeast"/>
      <w:ind w:firstLine="301"/>
    </w:pPr>
    <w:rPr>
      <w:rFonts w:ascii="宋体" w:hAnsi="Courier New"/>
      <w:spacing w:val="-4"/>
      <w:sz w:val="18"/>
    </w:rPr>
  </w:style>
  <w:style w:type="paragraph" w:styleId="13">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4">
    <w:name w:val="Plain Text"/>
    <w:basedOn w:val="1"/>
    <w:next w:val="1"/>
    <w:link w:val="58"/>
    <w:qFormat/>
    <w:uiPriority w:val="99"/>
    <w:pPr>
      <w:spacing w:before="156" w:beforeLines="50" w:after="156" w:afterLines="50" w:line="400" w:lineRule="atLeast"/>
    </w:pPr>
    <w:rPr>
      <w:rFonts w:ascii="宋体" w:hAnsi="Courier New"/>
      <w:sz w:val="24"/>
      <w:szCs w:val="24"/>
    </w:rPr>
  </w:style>
  <w:style w:type="paragraph" w:styleId="15">
    <w:name w:val="Date"/>
    <w:basedOn w:val="1"/>
    <w:next w:val="1"/>
    <w:link w:val="89"/>
    <w:qFormat/>
    <w:uiPriority w:val="0"/>
    <w:pPr>
      <w:ind w:left="2500" w:leftChars="2500"/>
    </w:pPr>
    <w:rPr>
      <w:rFonts w:ascii="Times New Roman" w:hAnsi="Times New Roman" w:eastAsia="楷体_GB2312" w:cs="Times New Roman"/>
      <w:sz w:val="32"/>
      <w:szCs w:val="20"/>
    </w:rPr>
  </w:style>
  <w:style w:type="paragraph" w:styleId="16">
    <w:name w:val="Balloon Text"/>
    <w:basedOn w:val="1"/>
    <w:link w:val="87"/>
    <w:qFormat/>
    <w:uiPriority w:val="0"/>
    <w:rPr>
      <w:rFonts w:ascii="Times New Roman" w:hAnsi="Times New Roman" w:eastAsia="宋体" w:cs="Times New Roman"/>
      <w:sz w:val="18"/>
      <w:szCs w:val="18"/>
    </w:rPr>
  </w:style>
  <w:style w:type="paragraph" w:styleId="17">
    <w:name w:val="footer"/>
    <w:basedOn w:val="1"/>
    <w:link w:val="39"/>
    <w:unhideWhenUsed/>
    <w:qFormat/>
    <w:uiPriority w:val="99"/>
    <w:pPr>
      <w:tabs>
        <w:tab w:val="center" w:pos="4153"/>
        <w:tab w:val="right" w:pos="8306"/>
      </w:tabs>
      <w:snapToGrid w:val="0"/>
      <w:jc w:val="left"/>
    </w:pPr>
    <w:rPr>
      <w:sz w:val="18"/>
      <w:szCs w:val="18"/>
    </w:rPr>
  </w:style>
  <w:style w:type="paragraph" w:styleId="18">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4"/>
    <w:basedOn w:val="1"/>
    <w:next w:val="1"/>
    <w:qFormat/>
    <w:uiPriority w:val="0"/>
    <w:pPr>
      <w:ind w:left="1260"/>
    </w:pPr>
    <w:rPr>
      <w:kern w:val="1"/>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5"/>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11"/>
    <w:next w:val="11"/>
    <w:link w:val="59"/>
    <w:unhideWhenUsed/>
    <w:qFormat/>
    <w:uiPriority w:val="99"/>
    <w:rPr>
      <w:b/>
      <w:bCs/>
      <w:sz w:val="28"/>
      <w:szCs w:val="24"/>
    </w:rPr>
  </w:style>
  <w:style w:type="paragraph" w:styleId="24">
    <w:name w:val="Body Text First Indent"/>
    <w:basedOn w:val="2"/>
    <w:qFormat/>
    <w:uiPriority w:val="99"/>
    <w:pPr>
      <w:ind w:firstLine="420" w:firstLineChars="100"/>
    </w:pPr>
    <w:rPr>
      <w:rFonts w:eastAsia="仿宋_GB2312"/>
    </w:rPr>
  </w:style>
  <w:style w:type="paragraph" w:styleId="25">
    <w:name w:val="Body Text First Indent 2"/>
    <w:basedOn w:val="12"/>
    <w:link w:val="91"/>
    <w:unhideWhenUsed/>
    <w:qFormat/>
    <w:uiPriority w:val="99"/>
    <w:pPr>
      <w:ind w:firstLine="42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unhideWhenUsed/>
    <w:qFormat/>
    <w:uiPriority w:val="99"/>
    <w:rPr>
      <w:color w:val="5579A7"/>
      <w:u w:val="none"/>
    </w:rPr>
  </w:style>
  <w:style w:type="character" w:styleId="32">
    <w:name w:val="HTML Definition"/>
    <w:unhideWhenUsed/>
    <w:qFormat/>
    <w:uiPriority w:val="99"/>
    <w:rPr>
      <w:i/>
    </w:rPr>
  </w:style>
  <w:style w:type="character" w:styleId="33">
    <w:name w:val="Hyperlink"/>
    <w:qFormat/>
    <w:uiPriority w:val="0"/>
    <w:rPr>
      <w:color w:val="5579A7"/>
      <w:u w:val="none"/>
    </w:rPr>
  </w:style>
  <w:style w:type="character" w:styleId="34">
    <w:name w:val="HTML Code"/>
    <w:unhideWhenUsed/>
    <w:qFormat/>
    <w:uiPriority w:val="99"/>
    <w:rPr>
      <w:rFonts w:ascii="-apple-system" w:hAnsi="-apple-system" w:eastAsia="-apple-system" w:cs="-apple-system"/>
      <w:sz w:val="21"/>
      <w:szCs w:val="21"/>
    </w:rPr>
  </w:style>
  <w:style w:type="character" w:styleId="35">
    <w:name w:val="annotation reference"/>
    <w:unhideWhenUsed/>
    <w:qFormat/>
    <w:uiPriority w:val="99"/>
    <w:rPr>
      <w:sz w:val="21"/>
      <w:szCs w:val="21"/>
    </w:rPr>
  </w:style>
  <w:style w:type="character" w:styleId="36">
    <w:name w:val="HTML Keyboard"/>
    <w:unhideWhenUsed/>
    <w:qFormat/>
    <w:uiPriority w:val="99"/>
    <w:rPr>
      <w:rFonts w:hint="default" w:ascii="-apple-system" w:hAnsi="-apple-system" w:eastAsia="-apple-system" w:cs="-apple-system"/>
      <w:sz w:val="21"/>
      <w:szCs w:val="21"/>
    </w:rPr>
  </w:style>
  <w:style w:type="character" w:styleId="37">
    <w:name w:val="HTML Sample"/>
    <w:unhideWhenUsed/>
    <w:qFormat/>
    <w:uiPriority w:val="99"/>
    <w:rPr>
      <w:rFonts w:hint="default" w:ascii="-apple-system" w:hAnsi="-apple-system" w:eastAsia="-apple-system" w:cs="-apple-system"/>
      <w:sz w:val="21"/>
      <w:szCs w:val="21"/>
    </w:rPr>
  </w:style>
  <w:style w:type="character" w:customStyle="1" w:styleId="38">
    <w:name w:val="页眉 字符"/>
    <w:basedOn w:val="28"/>
    <w:link w:val="18"/>
    <w:qFormat/>
    <w:uiPriority w:val="99"/>
    <w:rPr>
      <w:sz w:val="18"/>
      <w:szCs w:val="18"/>
    </w:rPr>
  </w:style>
  <w:style w:type="character" w:customStyle="1" w:styleId="39">
    <w:name w:val="页脚 字符"/>
    <w:basedOn w:val="28"/>
    <w:link w:val="17"/>
    <w:qFormat/>
    <w:uiPriority w:val="99"/>
    <w:rPr>
      <w:sz w:val="18"/>
      <w:szCs w:val="18"/>
    </w:rPr>
  </w:style>
  <w:style w:type="character" w:customStyle="1" w:styleId="40">
    <w:name w:val="标题 1 字符"/>
    <w:basedOn w:val="28"/>
    <w:link w:val="3"/>
    <w:qFormat/>
    <w:uiPriority w:val="9"/>
    <w:rPr>
      <w:rFonts w:ascii="Times New Roman" w:hAnsi="Times New Roman" w:eastAsia="宋体" w:cs="Times New Roman"/>
      <w:b/>
      <w:bCs/>
      <w:kern w:val="44"/>
      <w:sz w:val="44"/>
      <w:szCs w:val="44"/>
    </w:rPr>
  </w:style>
  <w:style w:type="character" w:customStyle="1" w:styleId="41">
    <w:name w:val="标题 2 字符"/>
    <w:basedOn w:val="28"/>
    <w:link w:val="4"/>
    <w:qFormat/>
    <w:uiPriority w:val="9"/>
    <w:rPr>
      <w:rFonts w:ascii="Cambria" w:hAnsi="Cambria" w:eastAsia="宋体" w:cs="Times New Roman"/>
      <w:b/>
      <w:bCs/>
      <w:sz w:val="32"/>
      <w:szCs w:val="32"/>
    </w:rPr>
  </w:style>
  <w:style w:type="character" w:customStyle="1" w:styleId="42">
    <w:name w:val="标题 3 字符"/>
    <w:basedOn w:val="28"/>
    <w:link w:val="5"/>
    <w:qFormat/>
    <w:uiPriority w:val="9"/>
    <w:rPr>
      <w:rFonts w:ascii="Times New Roman" w:hAnsi="Times New Roman" w:eastAsia="宋体" w:cs="Times New Roman"/>
      <w:b/>
      <w:bCs/>
      <w:sz w:val="32"/>
      <w:szCs w:val="32"/>
    </w:rPr>
  </w:style>
  <w:style w:type="character" w:customStyle="1" w:styleId="43">
    <w:name w:val="jbox-icon-none"/>
    <w:qFormat/>
    <w:uiPriority w:val="0"/>
    <w:rPr>
      <w:vanish/>
    </w:rPr>
  </w:style>
  <w:style w:type="character" w:customStyle="1" w:styleId="44">
    <w:name w:val="z-窗体底端 字符"/>
    <w:link w:val="45"/>
    <w:qFormat/>
    <w:uiPriority w:val="99"/>
    <w:rPr>
      <w:rFonts w:ascii="Arial" w:hAnsi="Arial"/>
      <w:vanish/>
      <w:sz w:val="16"/>
      <w:szCs w:val="16"/>
    </w:rPr>
  </w:style>
  <w:style w:type="paragraph" w:customStyle="1" w:styleId="45">
    <w:name w:val="z-窗体底端1"/>
    <w:basedOn w:val="1"/>
    <w:next w:val="1"/>
    <w:link w:val="44"/>
    <w:unhideWhenUsed/>
    <w:qFormat/>
    <w:uiPriority w:val="99"/>
    <w:pPr>
      <w:widowControl/>
      <w:pBdr>
        <w:top w:val="single" w:color="auto" w:sz="6" w:space="1"/>
      </w:pBdr>
      <w:jc w:val="center"/>
    </w:pPr>
    <w:rPr>
      <w:rFonts w:ascii="Arial" w:hAnsi="Arial"/>
      <w:vanish/>
      <w:sz w:val="16"/>
      <w:szCs w:val="16"/>
    </w:rPr>
  </w:style>
  <w:style w:type="character" w:customStyle="1" w:styleId="46">
    <w:name w:val="文档结构图 字符"/>
    <w:link w:val="10"/>
    <w:qFormat/>
    <w:uiPriority w:val="99"/>
    <w:rPr>
      <w:rFonts w:ascii="宋体"/>
      <w:sz w:val="18"/>
      <w:szCs w:val="18"/>
    </w:rPr>
  </w:style>
  <w:style w:type="character" w:customStyle="1" w:styleId="47">
    <w:name w:val="black601"/>
    <w:qFormat/>
    <w:uiPriority w:val="0"/>
    <w:rPr>
      <w:color w:val="666666"/>
    </w:rPr>
  </w:style>
  <w:style w:type="character" w:customStyle="1" w:styleId="48">
    <w:name w:val="hour_pm"/>
    <w:basedOn w:val="28"/>
    <w:qFormat/>
    <w:uiPriority w:val="0"/>
  </w:style>
  <w:style w:type="character" w:customStyle="1" w:styleId="49">
    <w:name w:val="正文缩进 字符"/>
    <w:link w:val="8"/>
    <w:qFormat/>
    <w:uiPriority w:val="0"/>
    <w:rPr>
      <w:rFonts w:eastAsia="宋体"/>
    </w:rPr>
  </w:style>
  <w:style w:type="character" w:customStyle="1" w:styleId="50">
    <w:name w:val="标题 1 Char Char"/>
    <w:qFormat/>
    <w:uiPriority w:val="0"/>
    <w:rPr>
      <w:rFonts w:eastAsia="宋体"/>
      <w:b/>
      <w:spacing w:val="-2"/>
      <w:sz w:val="24"/>
      <w:lang w:val="en-US" w:eastAsia="zh-CN" w:bidi="ar-SA"/>
    </w:rPr>
  </w:style>
  <w:style w:type="character" w:customStyle="1" w:styleId="51">
    <w:name w:val="jbox-icon-info"/>
    <w:basedOn w:val="28"/>
    <w:qFormat/>
    <w:uiPriority w:val="0"/>
  </w:style>
  <w:style w:type="character" w:customStyle="1" w:styleId="52">
    <w:name w:val="hover9"/>
    <w:qFormat/>
    <w:uiPriority w:val="0"/>
    <w:rPr>
      <w:shd w:val="clear" w:color="auto" w:fill="EEEEEE"/>
    </w:rPr>
  </w:style>
  <w:style w:type="character" w:customStyle="1" w:styleId="53">
    <w:name w:val="maywed421"/>
    <w:qFormat/>
    <w:uiPriority w:val="0"/>
    <w:rPr>
      <w:color w:val="366FB6"/>
      <w:u w:val="none"/>
    </w:rPr>
  </w:style>
  <w:style w:type="character" w:customStyle="1" w:styleId="54">
    <w:name w:val="old"/>
    <w:qFormat/>
    <w:uiPriority w:val="0"/>
    <w:rPr>
      <w:color w:val="999999"/>
    </w:rPr>
  </w:style>
  <w:style w:type="character" w:customStyle="1" w:styleId="55">
    <w:name w:val="jbox-icon-warning"/>
    <w:basedOn w:val="28"/>
    <w:qFormat/>
    <w:uiPriority w:val="0"/>
  </w:style>
  <w:style w:type="character" w:customStyle="1" w:styleId="56">
    <w:name w:val="z-窗体顶端 字符"/>
    <w:link w:val="57"/>
    <w:qFormat/>
    <w:uiPriority w:val="99"/>
    <w:rPr>
      <w:rFonts w:ascii="Arial" w:hAnsi="Arial"/>
      <w:vanish/>
      <w:sz w:val="16"/>
      <w:szCs w:val="16"/>
    </w:rPr>
  </w:style>
  <w:style w:type="paragraph" w:customStyle="1" w:styleId="57">
    <w:name w:val="z-窗体顶端1"/>
    <w:basedOn w:val="1"/>
    <w:next w:val="1"/>
    <w:link w:val="56"/>
    <w:unhideWhenUsed/>
    <w:qFormat/>
    <w:uiPriority w:val="99"/>
    <w:pPr>
      <w:widowControl/>
      <w:pBdr>
        <w:bottom w:val="single" w:color="auto" w:sz="6" w:space="1"/>
      </w:pBdr>
      <w:jc w:val="center"/>
    </w:pPr>
    <w:rPr>
      <w:rFonts w:ascii="Arial" w:hAnsi="Arial"/>
      <w:vanish/>
      <w:sz w:val="16"/>
      <w:szCs w:val="16"/>
    </w:rPr>
  </w:style>
  <w:style w:type="character" w:customStyle="1" w:styleId="58">
    <w:name w:val="纯文本 字符1"/>
    <w:link w:val="14"/>
    <w:qFormat/>
    <w:uiPriority w:val="99"/>
    <w:rPr>
      <w:rFonts w:ascii="宋体" w:hAnsi="Courier New"/>
      <w:sz w:val="24"/>
      <w:szCs w:val="24"/>
    </w:rPr>
  </w:style>
  <w:style w:type="character" w:customStyle="1" w:styleId="59">
    <w:name w:val="批注主题 字符"/>
    <w:link w:val="23"/>
    <w:qFormat/>
    <w:uiPriority w:val="99"/>
    <w:rPr>
      <w:b/>
      <w:bCs/>
      <w:sz w:val="28"/>
      <w:szCs w:val="24"/>
    </w:rPr>
  </w:style>
  <w:style w:type="character" w:customStyle="1" w:styleId="60">
    <w:name w:val="jbox-icon-loading"/>
    <w:basedOn w:val="28"/>
    <w:qFormat/>
    <w:uiPriority w:val="0"/>
  </w:style>
  <w:style w:type="character" w:customStyle="1" w:styleId="61">
    <w:name w:val="正文文本缩进 字符"/>
    <w:qFormat/>
    <w:uiPriority w:val="0"/>
    <w:rPr>
      <w:rFonts w:ascii="宋体" w:hAnsi="Courier New"/>
      <w:spacing w:val="-4"/>
      <w:kern w:val="2"/>
      <w:sz w:val="18"/>
    </w:rPr>
  </w:style>
  <w:style w:type="character" w:customStyle="1" w:styleId="62">
    <w:name w:val="正文文本缩进 字符1"/>
    <w:qFormat/>
    <w:uiPriority w:val="0"/>
    <w:rPr>
      <w:rFonts w:ascii="宋体" w:hAnsi="Courier New"/>
      <w:spacing w:val="-4"/>
      <w:kern w:val="2"/>
      <w:sz w:val="18"/>
    </w:rPr>
  </w:style>
  <w:style w:type="character" w:customStyle="1" w:styleId="63">
    <w:name w:val="纯文本 字符"/>
    <w:qFormat/>
    <w:uiPriority w:val="99"/>
    <w:rPr>
      <w:rFonts w:ascii="宋体" w:hAnsi="Courier New"/>
      <w:kern w:val="2"/>
      <w:sz w:val="24"/>
      <w:szCs w:val="24"/>
    </w:rPr>
  </w:style>
  <w:style w:type="character" w:customStyle="1" w:styleId="64">
    <w:name w:val="jbox-icon-question"/>
    <w:basedOn w:val="28"/>
    <w:qFormat/>
    <w:uiPriority w:val="0"/>
  </w:style>
  <w:style w:type="character" w:customStyle="1" w:styleId="65">
    <w:name w:val="jbox-icon"/>
    <w:basedOn w:val="28"/>
    <w:qFormat/>
    <w:uiPriority w:val="0"/>
  </w:style>
  <w:style w:type="character" w:customStyle="1" w:styleId="66">
    <w:name w:val="纯文本 字符2"/>
    <w:qFormat/>
    <w:uiPriority w:val="99"/>
    <w:rPr>
      <w:rFonts w:ascii="宋体" w:hAnsi="Courier New"/>
      <w:kern w:val="2"/>
      <w:sz w:val="24"/>
      <w:szCs w:val="24"/>
    </w:rPr>
  </w:style>
  <w:style w:type="character" w:customStyle="1" w:styleId="67">
    <w:name w:val="hour_am"/>
    <w:basedOn w:val="28"/>
    <w:qFormat/>
    <w:uiPriority w:val="0"/>
  </w:style>
  <w:style w:type="character" w:customStyle="1" w:styleId="68">
    <w:name w:val="jbox-icon-success"/>
    <w:basedOn w:val="28"/>
    <w:qFormat/>
    <w:uiPriority w:val="0"/>
  </w:style>
  <w:style w:type="character" w:customStyle="1" w:styleId="69">
    <w:name w:val="批注文字 字符"/>
    <w:qFormat/>
    <w:uiPriority w:val="99"/>
    <w:rPr>
      <w:kern w:val="2"/>
      <w:sz w:val="28"/>
      <w:szCs w:val="24"/>
    </w:rPr>
  </w:style>
  <w:style w:type="character" w:customStyle="1" w:styleId="70">
    <w:name w:val="纯文本 Char1"/>
    <w:qFormat/>
    <w:uiPriority w:val="0"/>
    <w:rPr>
      <w:rFonts w:ascii="宋体" w:hAnsi="Courier New"/>
      <w:kern w:val="2"/>
      <w:sz w:val="21"/>
    </w:rPr>
  </w:style>
  <w:style w:type="character" w:customStyle="1" w:styleId="71">
    <w:name w:val="纯文本 Char"/>
    <w:qFormat/>
    <w:uiPriority w:val="99"/>
    <w:rPr>
      <w:rFonts w:ascii="宋体" w:hAnsi="Courier New"/>
      <w:kern w:val="2"/>
      <w:sz w:val="24"/>
      <w:szCs w:val="24"/>
    </w:rPr>
  </w:style>
  <w:style w:type="character" w:customStyle="1" w:styleId="72">
    <w:name w:val="sub_title s0"/>
    <w:basedOn w:val="28"/>
    <w:qFormat/>
    <w:uiPriority w:val="0"/>
  </w:style>
  <w:style w:type="character" w:customStyle="1" w:styleId="73">
    <w:name w:val="正文文本缩进 字符2"/>
    <w:link w:val="12"/>
    <w:qFormat/>
    <w:uiPriority w:val="0"/>
    <w:rPr>
      <w:rFonts w:ascii="宋体" w:hAnsi="Courier New"/>
      <w:spacing w:val="-4"/>
      <w:sz w:val="18"/>
    </w:rPr>
  </w:style>
  <w:style w:type="character" w:customStyle="1" w:styleId="74">
    <w:name w:val="jbox-icon-error"/>
    <w:basedOn w:val="28"/>
    <w:qFormat/>
    <w:uiPriority w:val="0"/>
  </w:style>
  <w:style w:type="character" w:customStyle="1" w:styleId="75">
    <w:name w:val="正文文本 2 字符"/>
    <w:basedOn w:val="28"/>
    <w:link w:val="21"/>
    <w:qFormat/>
    <w:uiPriority w:val="0"/>
    <w:rPr>
      <w:rFonts w:ascii="宋体" w:hAnsi="宋体" w:eastAsia="宋体" w:cs="Times New Roman"/>
      <w:color w:val="000000"/>
      <w:sz w:val="24"/>
      <w:szCs w:val="24"/>
    </w:rPr>
  </w:style>
  <w:style w:type="paragraph" w:customStyle="1" w:styleId="76">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7">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8">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0">
    <w:name w:val="z-窗体顶端 字符1"/>
    <w:basedOn w:val="28"/>
    <w:semiHidden/>
    <w:qFormat/>
    <w:uiPriority w:val="99"/>
    <w:rPr>
      <w:rFonts w:ascii="Arial" w:hAnsi="Arial" w:cs="Arial"/>
      <w:vanish/>
      <w:sz w:val="16"/>
      <w:szCs w:val="16"/>
    </w:rPr>
  </w:style>
  <w:style w:type="paragraph" w:customStyle="1" w:styleId="81">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2">
    <w:name w:val="Default"/>
    <w:next w:val="79"/>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3">
    <w:name w:val="批注文字 字符1"/>
    <w:basedOn w:val="28"/>
    <w:link w:val="11"/>
    <w:semiHidden/>
    <w:qFormat/>
    <w:uiPriority w:val="99"/>
  </w:style>
  <w:style w:type="character" w:customStyle="1" w:styleId="84">
    <w:name w:val="批注主题 字符1"/>
    <w:basedOn w:val="83"/>
    <w:semiHidden/>
    <w:qFormat/>
    <w:uiPriority w:val="99"/>
    <w:rPr>
      <w:b/>
      <w:bCs/>
    </w:rPr>
  </w:style>
  <w:style w:type="character" w:customStyle="1" w:styleId="85">
    <w:name w:val="文档结构图 字符1"/>
    <w:basedOn w:val="28"/>
    <w:semiHidden/>
    <w:qFormat/>
    <w:uiPriority w:val="99"/>
    <w:rPr>
      <w:rFonts w:ascii="Microsoft YaHei UI" w:eastAsia="Microsoft YaHei UI"/>
      <w:sz w:val="18"/>
      <w:szCs w:val="18"/>
    </w:rPr>
  </w:style>
  <w:style w:type="character" w:customStyle="1" w:styleId="86">
    <w:name w:val="正文文本 字符"/>
    <w:basedOn w:val="28"/>
    <w:link w:val="2"/>
    <w:qFormat/>
    <w:uiPriority w:val="99"/>
    <w:rPr>
      <w:rFonts w:ascii="Times New Roman" w:hAnsi="Times New Roman" w:eastAsia="宋体" w:cs="Times New Roman"/>
      <w:sz w:val="28"/>
      <w:szCs w:val="24"/>
    </w:rPr>
  </w:style>
  <w:style w:type="character" w:customStyle="1" w:styleId="87">
    <w:name w:val="批注框文本 字符"/>
    <w:basedOn w:val="28"/>
    <w:link w:val="16"/>
    <w:qFormat/>
    <w:uiPriority w:val="0"/>
    <w:rPr>
      <w:rFonts w:ascii="Times New Roman" w:hAnsi="Times New Roman" w:eastAsia="宋体" w:cs="Times New Roman"/>
      <w:sz w:val="18"/>
      <w:szCs w:val="18"/>
    </w:rPr>
  </w:style>
  <w:style w:type="character" w:customStyle="1" w:styleId="88">
    <w:name w:val="正文文本缩进 字符3"/>
    <w:basedOn w:val="28"/>
    <w:semiHidden/>
    <w:qFormat/>
    <w:uiPriority w:val="99"/>
  </w:style>
  <w:style w:type="character" w:customStyle="1" w:styleId="89">
    <w:name w:val="日期 字符"/>
    <w:basedOn w:val="28"/>
    <w:link w:val="15"/>
    <w:qFormat/>
    <w:uiPriority w:val="0"/>
    <w:rPr>
      <w:rFonts w:ascii="Times New Roman" w:hAnsi="Times New Roman" w:eastAsia="楷体_GB2312" w:cs="Times New Roman"/>
      <w:sz w:val="32"/>
      <w:szCs w:val="20"/>
    </w:rPr>
  </w:style>
  <w:style w:type="character" w:customStyle="1" w:styleId="90">
    <w:name w:val="纯文本 字符3"/>
    <w:basedOn w:val="28"/>
    <w:semiHidden/>
    <w:qFormat/>
    <w:uiPriority w:val="99"/>
    <w:rPr>
      <w:rFonts w:hAnsi="Courier New" w:cs="Courier New" w:asciiTheme="minorEastAsia"/>
    </w:rPr>
  </w:style>
  <w:style w:type="character" w:customStyle="1" w:styleId="91">
    <w:name w:val="正文首行缩进 2 字符"/>
    <w:basedOn w:val="88"/>
    <w:link w:val="25"/>
    <w:qFormat/>
    <w:uiPriority w:val="99"/>
    <w:rPr>
      <w:rFonts w:ascii="宋体" w:hAnsi="Courier New"/>
      <w:spacing w:val="-4"/>
      <w:sz w:val="18"/>
    </w:rPr>
  </w:style>
  <w:style w:type="character" w:customStyle="1" w:styleId="92">
    <w:name w:val="z-窗体底端 字符1"/>
    <w:basedOn w:val="28"/>
    <w:semiHidden/>
    <w:qFormat/>
    <w:uiPriority w:val="99"/>
    <w:rPr>
      <w:rFonts w:ascii="Arial" w:hAnsi="Arial" w:cs="Arial"/>
      <w:vanish/>
      <w:sz w:val="16"/>
      <w:szCs w:val="16"/>
    </w:rPr>
  </w:style>
  <w:style w:type="paragraph" w:customStyle="1" w:styleId="93">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4">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5">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7">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8">
    <w:name w:val="Char Char Char Char1"/>
    <w:basedOn w:val="1"/>
    <w:qFormat/>
    <w:uiPriority w:val="0"/>
    <w:rPr>
      <w:rFonts w:ascii="Tahoma" w:hAnsi="Tahoma" w:eastAsia="宋体" w:cs="Times New Roman"/>
      <w:sz w:val="24"/>
      <w:szCs w:val="20"/>
    </w:rPr>
  </w:style>
  <w:style w:type="paragraph" w:customStyle="1" w:styleId="99">
    <w:name w:val="彩色列表 - 强调文字颜色 11"/>
    <w:basedOn w:val="1"/>
    <w:qFormat/>
    <w:uiPriority w:val="34"/>
    <w:pPr>
      <w:ind w:firstLine="420" w:firstLineChars="200"/>
    </w:pPr>
    <w:rPr>
      <w:rFonts w:ascii="Calibri" w:hAnsi="Calibri" w:eastAsia="宋体" w:cs="Times New Roman"/>
    </w:rPr>
  </w:style>
  <w:style w:type="paragraph" w:customStyle="1" w:styleId="100">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1">
    <w:name w:val="正文2"/>
    <w:basedOn w:val="1"/>
    <w:link w:val="110"/>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3">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4">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5">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6">
    <w:name w:val="标题 10"/>
    <w:basedOn w:val="4"/>
    <w:qFormat/>
    <w:uiPriority w:val="0"/>
    <w:pPr>
      <w:jc w:val="center"/>
    </w:pPr>
    <w:rPr>
      <w:kern w:val="0"/>
    </w:rPr>
  </w:style>
  <w:style w:type="character" w:customStyle="1" w:styleId="107">
    <w:name w:val="未处理的提及1"/>
    <w:semiHidden/>
    <w:unhideWhenUsed/>
    <w:qFormat/>
    <w:uiPriority w:val="99"/>
    <w:rPr>
      <w:color w:val="605E5C"/>
      <w:shd w:val="clear" w:color="auto" w:fill="E1DFDD"/>
    </w:rPr>
  </w:style>
  <w:style w:type="character" w:customStyle="1" w:styleId="108">
    <w:name w:val="未处理的提及2"/>
    <w:basedOn w:val="28"/>
    <w:semiHidden/>
    <w:unhideWhenUsed/>
    <w:qFormat/>
    <w:uiPriority w:val="99"/>
    <w:rPr>
      <w:color w:val="605E5C"/>
      <w:shd w:val="clear" w:color="auto" w:fill="E1DFDD"/>
    </w:rPr>
  </w:style>
  <w:style w:type="character" w:customStyle="1" w:styleId="109">
    <w:name w:val="Unresolved Mention1"/>
    <w:basedOn w:val="28"/>
    <w:semiHidden/>
    <w:unhideWhenUsed/>
    <w:qFormat/>
    <w:uiPriority w:val="99"/>
    <w:rPr>
      <w:color w:val="605E5C"/>
      <w:shd w:val="clear" w:color="auto" w:fill="E1DFDD"/>
    </w:rPr>
  </w:style>
  <w:style w:type="character" w:customStyle="1" w:styleId="110">
    <w:name w:val="正文2 Char Char"/>
    <w:link w:val="101"/>
    <w:qFormat/>
    <w:uiPriority w:val="0"/>
    <w:rPr>
      <w:kern w:val="2"/>
      <w:sz w:val="24"/>
    </w:rPr>
  </w:style>
  <w:style w:type="paragraph" w:customStyle="1" w:styleId="111">
    <w:name w:val="TOC 72"/>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112">
    <w:name w:val="4"/>
    <w:basedOn w:val="1"/>
    <w:next w:val="14"/>
    <w:qFormat/>
    <w:uiPriority w:val="0"/>
    <w:rPr>
      <w:rFonts w:ascii="宋体" w:hAnsi="Courier New"/>
      <w:szCs w:val="20"/>
    </w:rPr>
  </w:style>
  <w:style w:type="paragraph" w:customStyle="1" w:styleId="113">
    <w:name w:val="表格文字"/>
    <w:basedOn w:val="114"/>
    <w:qFormat/>
    <w:uiPriority w:val="0"/>
    <w:pPr>
      <w:spacing w:before="25" w:after="25"/>
      <w:jc w:val="left"/>
    </w:pPr>
    <w:rPr>
      <w:bCs/>
      <w:spacing w:val="10"/>
      <w:sz w:val="24"/>
      <w:szCs w:val="20"/>
    </w:rPr>
  </w:style>
  <w:style w:type="paragraph" w:customStyle="1" w:styleId="114">
    <w:name w:val="表格文字（两侧对齐）"/>
    <w:basedOn w:val="1"/>
    <w:qFormat/>
    <w:uiPriority w:val="0"/>
    <w:pPr>
      <w:snapToGrid w:val="0"/>
    </w:pPr>
    <w:rPr>
      <w:rFonts w:ascii="Calibri" w:hAnsi="Calibri" w:cs="Times New Roman"/>
      <w:kern w:val="0"/>
      <w:sz w:val="20"/>
    </w:rPr>
  </w:style>
  <w:style w:type="paragraph" w:customStyle="1" w:styleId="115">
    <w:name w:val="Normal Indent1"/>
    <w:qFormat/>
    <w:uiPriority w:val="0"/>
    <w:pPr>
      <w:ind w:firstLine="420"/>
    </w:pPr>
    <w:rPr>
      <w:rFonts w:ascii="Times New Roman" w:hAnsi="Times New Roman" w:eastAsia="仿宋_GB2312" w:cs="宋体"/>
      <w:b/>
      <w:bCs/>
      <w:color w:val="000000"/>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850A4E-11DF-46CA-BD4F-A948D678959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3535</Words>
  <Characters>20152</Characters>
  <Lines>167</Lines>
  <Paragraphs>47</Paragraphs>
  <TotalTime>136</TotalTime>
  <ScaleCrop>false</ScaleCrop>
  <LinksUpToDate>false</LinksUpToDate>
  <CharactersWithSpaces>23640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2023-10-24T01:57:00Z</dcterms:created>
  <dc:creator>hj j</dc:creator>
  <cp:lastModifiedBy>寥寥路光</cp:lastModifiedBy>
  <dcterms:modified xsi:type="dcterms:W3CDTF">2023-10-25T02:04:45Z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108595C420994502B0D7F6F813DD81A3_13</vt:lpwstr>
  </property>
</Properties>
</file>